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A7" w:rsidRDefault="002D15B1" w:rsidP="003B01DF">
      <w:pPr>
        <w:spacing w:line="25" w:lineRule="atLeast"/>
        <w:jc w:val="center"/>
        <w:rPr>
          <w:b/>
        </w:rPr>
      </w:pPr>
      <w:r>
        <w:rPr>
          <w:b/>
        </w:rPr>
        <w:t xml:space="preserve">QUESTION </w:t>
      </w:r>
      <w:r w:rsidR="003A3FED">
        <w:rPr>
          <w:b/>
        </w:rPr>
        <w:t xml:space="preserve">REGARDING </w:t>
      </w:r>
      <w:r w:rsidR="00BE5106">
        <w:rPr>
          <w:b/>
        </w:rPr>
        <w:t>THE ACCESSIBILITY OF AUS EXECUTIVE POSITIONS</w:t>
      </w:r>
      <w:r w:rsidR="00583A52">
        <w:rPr>
          <w:b/>
        </w:rPr>
        <w:t xml:space="preserve"> AND WORK ST</w:t>
      </w:r>
      <w:r w:rsidR="002D05D5">
        <w:rPr>
          <w:b/>
        </w:rPr>
        <w:t>UDY PAYMENT FOR AUS EXECUTIVES</w:t>
      </w:r>
      <w:r w:rsidR="00583A52">
        <w:rPr>
          <w:b/>
        </w:rPr>
        <w:t xml:space="preserve"> IN FINANCIAL NEED</w:t>
      </w:r>
    </w:p>
    <w:p w:rsidR="002D05D5" w:rsidRDefault="00DD43D4" w:rsidP="003B01DF">
      <w:pPr>
        <w:spacing w:line="25" w:lineRule="atLeast"/>
      </w:pPr>
      <w:r>
        <w:rPr>
          <w:b/>
        </w:rPr>
        <w:t>Whereas</w:t>
      </w:r>
      <w:r>
        <w:t xml:space="preserve">, </w:t>
      </w:r>
      <w:r w:rsidR="0039403B">
        <w:t>AUS Executi</w:t>
      </w:r>
      <w:r w:rsidR="002D05D5">
        <w:t>ve Committee positions are</w:t>
      </w:r>
      <w:r w:rsidR="003B01DF">
        <w:t xml:space="preserve"> a</w:t>
      </w:r>
      <w:r w:rsidR="0039403B">
        <w:t xml:space="preserve"> significant volunteer time c</w:t>
      </w:r>
      <w:r w:rsidR="003B01DF">
        <w:t>ommitment, and as mostly full-time students, executive members’ abilities to complete their mandate as best they can</w:t>
      </w:r>
      <w:r w:rsidR="002D05D5">
        <w:t xml:space="preserve"> to improve conditions for Arts and Arts &amp; Science students</w:t>
      </w:r>
      <w:r w:rsidR="003B01DF">
        <w:t xml:space="preserve"> are affected by </w:t>
      </w:r>
      <w:r w:rsidR="002D05D5">
        <w:t>being full-time students and needing to work if in financial need;</w:t>
      </w:r>
    </w:p>
    <w:p w:rsidR="002D05D5" w:rsidRDefault="002D05D5" w:rsidP="003B01DF">
      <w:pPr>
        <w:spacing w:line="25" w:lineRule="atLeast"/>
      </w:pPr>
      <w:r>
        <w:rPr>
          <w:b/>
        </w:rPr>
        <w:t>Whereas</w:t>
      </w:r>
      <w:r w:rsidR="00D74626">
        <w:t>, one-</w:t>
      </w:r>
      <w:r>
        <w:t>third of McGill undergraduate students are on government financial aid;</w:t>
      </w:r>
      <w:r w:rsidR="00977F21">
        <w:rPr>
          <w:rStyle w:val="FootnoteReference"/>
        </w:rPr>
        <w:footnoteReference w:id="1"/>
      </w:r>
    </w:p>
    <w:p w:rsidR="00DD43D4" w:rsidRDefault="00DD43D4" w:rsidP="003B01DF">
      <w:pPr>
        <w:spacing w:line="25" w:lineRule="atLeast"/>
      </w:pPr>
      <w:r>
        <w:rPr>
          <w:b/>
        </w:rPr>
        <w:t>Whereas</w:t>
      </w:r>
      <w:r>
        <w:t xml:space="preserve">, in the </w:t>
      </w:r>
      <w:proofErr w:type="gramStart"/>
      <w:r>
        <w:t>Winter</w:t>
      </w:r>
      <w:proofErr w:type="gramEnd"/>
      <w:r>
        <w:t xml:space="preserve"> 2013 elections, four of the seven AUS Executive positions were uncontested</w:t>
      </w:r>
      <w:r w:rsidR="004B3F66">
        <w:t>;</w:t>
      </w:r>
    </w:p>
    <w:p w:rsidR="00DD43D4" w:rsidRDefault="00DD43D4" w:rsidP="003B01DF">
      <w:pPr>
        <w:spacing w:line="25" w:lineRule="atLeast"/>
      </w:pPr>
      <w:r>
        <w:rPr>
          <w:b/>
        </w:rPr>
        <w:t xml:space="preserve">Whereas, </w:t>
      </w:r>
      <w:r w:rsidR="002D05D5">
        <w:t>providing financial support</w:t>
      </w:r>
      <w:r>
        <w:t xml:space="preserve"> to AUS Executive</w:t>
      </w:r>
      <w:r w:rsidR="002D05D5">
        <w:t>s</w:t>
      </w:r>
      <w:r>
        <w:t xml:space="preserve"> </w:t>
      </w:r>
      <w:r w:rsidR="002D05D5">
        <w:t xml:space="preserve">in financial need </w:t>
      </w:r>
      <w:r w:rsidR="0039403B">
        <w:t>can increase the</w:t>
      </w:r>
      <w:r w:rsidR="004B3F66">
        <w:t xml:space="preserve"> </w:t>
      </w:r>
      <w:r w:rsidR="009F6CD6">
        <w:t xml:space="preserve">diversity and </w:t>
      </w:r>
      <w:r w:rsidR="004B3F66">
        <w:t xml:space="preserve">number of students who are able to make the necessary time commitment to serve the members of the </w:t>
      </w:r>
      <w:r w:rsidR="002D05D5">
        <w:t>AUS;</w:t>
      </w:r>
    </w:p>
    <w:p w:rsidR="00583A52" w:rsidRDefault="004B3F66" w:rsidP="003B01DF">
      <w:pPr>
        <w:spacing w:line="25" w:lineRule="atLeast"/>
      </w:pPr>
      <w:r>
        <w:rPr>
          <w:b/>
        </w:rPr>
        <w:t>Whereas</w:t>
      </w:r>
      <w:r>
        <w:t>, funding</w:t>
      </w:r>
      <w:r w:rsidR="00583A52">
        <w:t xml:space="preserve"> for this program would mostly come from the AUS Work Study Program, a fund composed of half of the Arts Student Employment Fund (ASEF)</w:t>
      </w:r>
      <w:r w:rsidR="002D05D5">
        <w:t>,</w:t>
      </w:r>
      <w:r w:rsidR="00583A52">
        <w:t xml:space="preserve"> which </w:t>
      </w:r>
      <w:r w:rsidR="002D05D5">
        <w:t>is matched by McGill University; minimal funding would come from the AUS Operating Budget;</w:t>
      </w:r>
    </w:p>
    <w:p w:rsidR="00583A52" w:rsidRDefault="00583A52" w:rsidP="003B01DF">
      <w:pPr>
        <w:spacing w:line="25" w:lineRule="atLeast"/>
      </w:pPr>
      <w:r>
        <w:rPr>
          <w:b/>
        </w:rPr>
        <w:t>Whereas</w:t>
      </w:r>
      <w:r>
        <w:t>, funding</w:t>
      </w:r>
      <w:r w:rsidR="002D05D5">
        <w:t xml:space="preserve"> would be capped at a limited</w:t>
      </w:r>
      <w:r w:rsidR="004B3F66">
        <w:t xml:space="preserve"> number of hours per week</w:t>
      </w:r>
      <w:r w:rsidR="009F6CD6">
        <w:t>;</w:t>
      </w:r>
      <w:r w:rsidR="004B3F66">
        <w:t xml:space="preserve"> </w:t>
      </w:r>
    </w:p>
    <w:p w:rsidR="00583A52" w:rsidRPr="00583A52" w:rsidRDefault="00DD43D4" w:rsidP="003B01DF">
      <w:pPr>
        <w:spacing w:line="25" w:lineRule="atLeast"/>
      </w:pPr>
      <w:r>
        <w:rPr>
          <w:b/>
        </w:rPr>
        <w:t>Whereas</w:t>
      </w:r>
      <w:r>
        <w:t>, the AUS has met with the Office of the Deputy Provost (Student Life and Learning) and the Scholarships and Student Aid Office (SSAO) and has received all necessary authorizations to begin this program</w:t>
      </w:r>
      <w:r w:rsidR="008B61E1">
        <w:t xml:space="preserve"> for the 2014-2015 AUS Executive Committee</w:t>
      </w:r>
      <w:r>
        <w:t>, pending student approval in a referendum.</w:t>
      </w:r>
    </w:p>
    <w:p w:rsidR="00152BA7" w:rsidRPr="0078147E" w:rsidRDefault="00152BA7" w:rsidP="003B01DF">
      <w:pPr>
        <w:spacing w:line="25" w:lineRule="atLeast"/>
        <w:rPr>
          <w:b/>
        </w:rPr>
      </w:pPr>
      <w:r>
        <w:rPr>
          <w:b/>
        </w:rPr>
        <w:t>Do you agree to amend the AUS Constitution as follows?</w:t>
      </w:r>
    </w:p>
    <w:p w:rsidR="0078147E" w:rsidRDefault="0078147E" w:rsidP="003B01DF">
      <w:pPr>
        <w:spacing w:after="0" w:line="25" w:lineRule="atLeast"/>
        <w:rPr>
          <w:b/>
        </w:rPr>
      </w:pPr>
      <w:r>
        <w:rPr>
          <w:b/>
        </w:rPr>
        <w:t xml:space="preserve">ADD ARTICLE 11.5: </w:t>
      </w:r>
    </w:p>
    <w:p w:rsidR="0078147E" w:rsidRDefault="0078147E" w:rsidP="003B01DF">
      <w:pPr>
        <w:pStyle w:val="ListParagraph"/>
        <w:numPr>
          <w:ilvl w:val="1"/>
          <w:numId w:val="2"/>
        </w:numPr>
        <w:spacing w:after="0" w:line="25" w:lineRule="atLeast"/>
        <w:ind w:left="540" w:hanging="540"/>
      </w:pPr>
      <w:r>
        <w:t>Positions on the AUS Executive Committee</w:t>
      </w:r>
      <w:r w:rsidR="002D05D5">
        <w:t xml:space="preserve"> shall be considered service-oriented</w:t>
      </w:r>
      <w:r w:rsidR="00716D6B">
        <w:t xml:space="preserve">: to provide </w:t>
      </w:r>
      <w:r w:rsidR="002D05D5">
        <w:t xml:space="preserve">representation, events, and </w:t>
      </w:r>
      <w:r w:rsidR="003B01DF">
        <w:t>services for members of the Arts Undergraduate Society.</w:t>
      </w:r>
    </w:p>
    <w:p w:rsidR="0078147E" w:rsidRDefault="0078147E" w:rsidP="003B01DF">
      <w:pPr>
        <w:pStyle w:val="ListParagraph"/>
        <w:numPr>
          <w:ilvl w:val="2"/>
          <w:numId w:val="2"/>
        </w:numPr>
        <w:spacing w:after="0" w:line="25" w:lineRule="atLeast"/>
      </w:pPr>
      <w:r>
        <w:t xml:space="preserve">To improve accessibility to positions on the AUS Executive Committee outlined in Article 11.2, members of the AUS Executive Committee </w:t>
      </w:r>
      <w:r w:rsidR="00977F21">
        <w:t xml:space="preserve">who demonstrate </w:t>
      </w:r>
      <w:r w:rsidR="00DD43D4">
        <w:t xml:space="preserve">financial need </w:t>
      </w:r>
      <w:r w:rsidR="00977F21">
        <w:t>in accordance with McGill Work Study eligibility criteria</w:t>
      </w:r>
      <w:bookmarkStart w:id="0" w:name="_GoBack"/>
      <w:bookmarkEnd w:id="0"/>
      <w:r w:rsidR="00DD43D4">
        <w:t xml:space="preserve"> </w:t>
      </w:r>
      <w:r>
        <w:t xml:space="preserve">shall be </w:t>
      </w:r>
      <w:r w:rsidR="00DD43D4">
        <w:t>eligible for remuneration for their tenure on the AUS Executive Committee through the AUS Work Study Program (AUS WSP).</w:t>
      </w:r>
    </w:p>
    <w:p w:rsidR="00152BA7" w:rsidRDefault="00152BA7" w:rsidP="003B01DF">
      <w:pPr>
        <w:spacing w:after="0" w:line="25" w:lineRule="atLeast"/>
        <w:rPr>
          <w:b/>
        </w:rPr>
      </w:pPr>
    </w:p>
    <w:p w:rsidR="00152BA7" w:rsidRDefault="00152BA7" w:rsidP="003B01DF">
      <w:pPr>
        <w:spacing w:after="0" w:line="25" w:lineRule="atLeast"/>
        <w:rPr>
          <w:b/>
        </w:rPr>
      </w:pPr>
      <w:r>
        <w:rPr>
          <w:b/>
        </w:rPr>
        <w:t>Moved by:</w:t>
      </w:r>
    </w:p>
    <w:p w:rsidR="00152BA7" w:rsidRDefault="00152BA7" w:rsidP="003B01DF">
      <w:pPr>
        <w:spacing w:after="0" w:line="25" w:lineRule="atLeast"/>
      </w:pPr>
      <w:r>
        <w:t>Justin Fletcher, AUS President</w:t>
      </w:r>
    </w:p>
    <w:p w:rsidR="002D05D5" w:rsidRDefault="002D05D5" w:rsidP="003B01DF">
      <w:pPr>
        <w:spacing w:after="0" w:line="25" w:lineRule="atLeast"/>
      </w:pPr>
      <w:r>
        <w:t xml:space="preserve">Jacob </w:t>
      </w:r>
      <w:proofErr w:type="spellStart"/>
      <w:r>
        <w:t>Greenspon</w:t>
      </w:r>
      <w:proofErr w:type="spellEnd"/>
      <w:r>
        <w:t>, AUS VP Academic</w:t>
      </w:r>
    </w:p>
    <w:p w:rsidR="00923681" w:rsidRDefault="00923681" w:rsidP="003B01DF">
      <w:pPr>
        <w:spacing w:after="0" w:line="25" w:lineRule="atLeast"/>
      </w:pPr>
      <w:proofErr w:type="spellStart"/>
      <w:r>
        <w:t>Enbal</w:t>
      </w:r>
      <w:proofErr w:type="spellEnd"/>
      <w:r>
        <w:t xml:space="preserve"> Singer, AUS VP Internal</w:t>
      </w:r>
    </w:p>
    <w:p w:rsidR="00923681" w:rsidRDefault="00923681" w:rsidP="003B01DF">
      <w:pPr>
        <w:spacing w:after="0" w:line="25" w:lineRule="atLeast"/>
      </w:pPr>
      <w:r>
        <w:t>Lucy Ava Liu, AUS VP Communications</w:t>
      </w:r>
    </w:p>
    <w:p w:rsidR="00716D6B" w:rsidRPr="00152BA7" w:rsidRDefault="00716D6B" w:rsidP="003B01DF">
      <w:pPr>
        <w:spacing w:after="0" w:line="25" w:lineRule="atLeast"/>
      </w:pPr>
      <w:r>
        <w:t>Samuel Higgs, AUS VP Finance</w:t>
      </w:r>
    </w:p>
    <w:sectPr w:rsidR="00716D6B" w:rsidRPr="00152B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21" w:rsidRDefault="00977F21" w:rsidP="00977F21">
      <w:pPr>
        <w:spacing w:after="0" w:line="240" w:lineRule="auto"/>
      </w:pPr>
      <w:r>
        <w:separator/>
      </w:r>
    </w:p>
  </w:endnote>
  <w:endnote w:type="continuationSeparator" w:id="0">
    <w:p w:rsidR="00977F21" w:rsidRDefault="00977F21" w:rsidP="0097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21" w:rsidRDefault="00977F21" w:rsidP="00977F21">
      <w:pPr>
        <w:spacing w:after="0" w:line="240" w:lineRule="auto"/>
      </w:pPr>
      <w:r>
        <w:separator/>
      </w:r>
    </w:p>
  </w:footnote>
  <w:footnote w:type="continuationSeparator" w:id="0">
    <w:p w:rsidR="00977F21" w:rsidRDefault="00977F21" w:rsidP="00977F21">
      <w:pPr>
        <w:spacing w:after="0" w:line="240" w:lineRule="auto"/>
      </w:pPr>
      <w:r>
        <w:continuationSeparator/>
      </w:r>
    </w:p>
  </w:footnote>
  <w:footnote w:id="1">
    <w:p w:rsidR="00977F21" w:rsidRPr="00977F21" w:rsidRDefault="00977F21">
      <w:pPr>
        <w:pStyle w:val="FootnoteText"/>
        <w:rPr>
          <w:lang w:val="en-US"/>
        </w:rPr>
      </w:pPr>
      <w:r>
        <w:rPr>
          <w:rStyle w:val="FootnoteReference"/>
        </w:rPr>
        <w:footnoteRef/>
      </w:r>
      <w:r>
        <w:t xml:space="preserve"> </w:t>
      </w:r>
      <w:hyperlink r:id="rId1" w:history="1">
        <w:r w:rsidRPr="00494CE7">
          <w:rPr>
            <w:rStyle w:val="Hyperlink"/>
          </w:rPr>
          <w:t>http://www.mcgill.ca/senate/sites/mcgill.ca.senate/files/d12-22_cesa_annual_report.pdf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469"/>
    <w:multiLevelType w:val="multilevel"/>
    <w:tmpl w:val="4816D66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A3807A3"/>
    <w:multiLevelType w:val="hybridMultilevel"/>
    <w:tmpl w:val="52F4B2B6"/>
    <w:lvl w:ilvl="0" w:tplc="F8CEBD9C">
      <w:start w:val="1"/>
      <w:numFmt w:val="decimal"/>
      <w:lvlText w:val="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1"/>
    <w:rsid w:val="000158C2"/>
    <w:rsid w:val="00152BA7"/>
    <w:rsid w:val="002D05D5"/>
    <w:rsid w:val="002D15B1"/>
    <w:rsid w:val="002F5944"/>
    <w:rsid w:val="00383225"/>
    <w:rsid w:val="0039403B"/>
    <w:rsid w:val="003A3FED"/>
    <w:rsid w:val="003B01DF"/>
    <w:rsid w:val="004B3F66"/>
    <w:rsid w:val="00583A52"/>
    <w:rsid w:val="005B2623"/>
    <w:rsid w:val="005F2F41"/>
    <w:rsid w:val="00716D6B"/>
    <w:rsid w:val="0078147E"/>
    <w:rsid w:val="008B61E1"/>
    <w:rsid w:val="00923681"/>
    <w:rsid w:val="00977F21"/>
    <w:rsid w:val="009E0FC4"/>
    <w:rsid w:val="009F6CD6"/>
    <w:rsid w:val="00BE5106"/>
    <w:rsid w:val="00D74626"/>
    <w:rsid w:val="00DA63AD"/>
    <w:rsid w:val="00DD43D4"/>
    <w:rsid w:val="00F5460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7E"/>
    <w:pPr>
      <w:ind w:left="720"/>
      <w:contextualSpacing/>
    </w:pPr>
  </w:style>
  <w:style w:type="paragraph" w:styleId="FootnoteText">
    <w:name w:val="footnote text"/>
    <w:basedOn w:val="Normal"/>
    <w:link w:val="FootnoteTextChar"/>
    <w:uiPriority w:val="99"/>
    <w:semiHidden/>
    <w:unhideWhenUsed/>
    <w:rsid w:val="00977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F21"/>
    <w:rPr>
      <w:sz w:val="20"/>
      <w:szCs w:val="20"/>
    </w:rPr>
  </w:style>
  <w:style w:type="character" w:styleId="FootnoteReference">
    <w:name w:val="footnote reference"/>
    <w:basedOn w:val="DefaultParagraphFont"/>
    <w:uiPriority w:val="99"/>
    <w:semiHidden/>
    <w:unhideWhenUsed/>
    <w:rsid w:val="00977F21"/>
    <w:rPr>
      <w:vertAlign w:val="superscript"/>
    </w:rPr>
  </w:style>
  <w:style w:type="character" w:styleId="Hyperlink">
    <w:name w:val="Hyperlink"/>
    <w:basedOn w:val="DefaultParagraphFont"/>
    <w:uiPriority w:val="99"/>
    <w:unhideWhenUsed/>
    <w:rsid w:val="0097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7E"/>
    <w:pPr>
      <w:ind w:left="720"/>
      <w:contextualSpacing/>
    </w:pPr>
  </w:style>
  <w:style w:type="paragraph" w:styleId="FootnoteText">
    <w:name w:val="footnote text"/>
    <w:basedOn w:val="Normal"/>
    <w:link w:val="FootnoteTextChar"/>
    <w:uiPriority w:val="99"/>
    <w:semiHidden/>
    <w:unhideWhenUsed/>
    <w:rsid w:val="00977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F21"/>
    <w:rPr>
      <w:sz w:val="20"/>
      <w:szCs w:val="20"/>
    </w:rPr>
  </w:style>
  <w:style w:type="character" w:styleId="FootnoteReference">
    <w:name w:val="footnote reference"/>
    <w:basedOn w:val="DefaultParagraphFont"/>
    <w:uiPriority w:val="99"/>
    <w:semiHidden/>
    <w:unhideWhenUsed/>
    <w:rsid w:val="00977F21"/>
    <w:rPr>
      <w:vertAlign w:val="superscript"/>
    </w:rPr>
  </w:style>
  <w:style w:type="character" w:styleId="Hyperlink">
    <w:name w:val="Hyperlink"/>
    <w:basedOn w:val="DefaultParagraphFont"/>
    <w:uiPriority w:val="99"/>
    <w:unhideWhenUsed/>
    <w:rsid w:val="0097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cgill.ca/senate/sites/mcgill.ca.senate/files/d12-22_cesa_annu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2CEF-BAF7-40CC-92BF-B69B15F7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Fletcher</dc:creator>
  <cp:lastModifiedBy>Justin Fletcher</cp:lastModifiedBy>
  <cp:revision>8</cp:revision>
  <cp:lastPrinted>2014-01-10T19:21:00Z</cp:lastPrinted>
  <dcterms:created xsi:type="dcterms:W3CDTF">2014-01-05T00:42:00Z</dcterms:created>
  <dcterms:modified xsi:type="dcterms:W3CDTF">2014-01-13T20:01:00Z</dcterms:modified>
</cp:coreProperties>
</file>