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2B5A" w14:textId="77777777" w:rsidR="00BF3401" w:rsidRPr="00F8357D" w:rsidRDefault="00BF3401" w:rsidP="00F835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to </w:t>
      </w:r>
      <w:r w:rsidR="00F8357D">
        <w:rPr>
          <w:rFonts w:ascii="Arial" w:hAnsi="Arial" w:cs="Arial"/>
          <w:b/>
        </w:rPr>
        <w:t>Convene Ad-Hoc Frosh By-Laws Committee</w:t>
      </w:r>
    </w:p>
    <w:p w14:paraId="4B48ED11" w14:textId="77777777" w:rsidR="00026CD9" w:rsidRPr="00026CD9" w:rsidRDefault="00026CD9" w:rsidP="00026CD9">
      <w:pPr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</w:p>
    <w:p w14:paraId="47BB890E" w14:textId="77777777" w:rsidR="00BF3401" w:rsidRDefault="00BF3401" w:rsidP="00BF3401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 w:rsidR="00026CD9">
        <w:rPr>
          <w:rFonts w:ascii="Arial" w:hAnsi="Arial" w:cs="Arial"/>
        </w:rPr>
        <w:t xml:space="preserve">, Arts Frosh as a part of Orientation Week, is one of the </w:t>
      </w:r>
      <w:r w:rsidR="00F8357D">
        <w:rPr>
          <w:rFonts w:ascii="Arial" w:hAnsi="Arial" w:cs="Arial"/>
        </w:rPr>
        <w:t>largest</w:t>
      </w:r>
      <w:r w:rsidR="00026CD9">
        <w:rPr>
          <w:rFonts w:ascii="Arial" w:hAnsi="Arial" w:cs="Arial"/>
        </w:rPr>
        <w:t xml:space="preserve"> events of the A</w:t>
      </w:r>
      <w:r w:rsidR="00F8357D">
        <w:rPr>
          <w:rFonts w:ascii="Arial" w:hAnsi="Arial" w:cs="Arial"/>
        </w:rPr>
        <w:t xml:space="preserve">rts </w:t>
      </w:r>
      <w:r w:rsidR="00026CD9">
        <w:rPr>
          <w:rFonts w:ascii="Arial" w:hAnsi="Arial" w:cs="Arial"/>
        </w:rPr>
        <w:t>U</w:t>
      </w:r>
      <w:r w:rsidR="00F8357D">
        <w:rPr>
          <w:rFonts w:ascii="Arial" w:hAnsi="Arial" w:cs="Arial"/>
        </w:rPr>
        <w:t xml:space="preserve">ndergraduate </w:t>
      </w:r>
      <w:r w:rsidR="00026CD9">
        <w:rPr>
          <w:rFonts w:ascii="Arial" w:hAnsi="Arial" w:cs="Arial"/>
        </w:rPr>
        <w:t>S</w:t>
      </w:r>
      <w:r w:rsidR="00F8357D">
        <w:rPr>
          <w:rFonts w:ascii="Arial" w:hAnsi="Arial" w:cs="Arial"/>
        </w:rPr>
        <w:t>ociety</w:t>
      </w:r>
      <w:r w:rsidR="00026CD9">
        <w:rPr>
          <w:rFonts w:ascii="Arial" w:hAnsi="Arial" w:cs="Arial"/>
        </w:rPr>
        <w:t xml:space="preserve"> and one of the first points of contact for new students entering the Faculty of Arts and the Faculty of Arts and Science,</w:t>
      </w:r>
    </w:p>
    <w:p w14:paraId="0085BCCD" w14:textId="77777777" w:rsidR="00026CD9" w:rsidRDefault="00026CD9" w:rsidP="00BF3401">
      <w:pPr>
        <w:rPr>
          <w:rFonts w:ascii="Arial" w:hAnsi="Arial" w:cs="Arial"/>
        </w:rPr>
      </w:pPr>
    </w:p>
    <w:p w14:paraId="25A8A85E" w14:textId="77777777" w:rsidR="00026CD9" w:rsidRPr="00026CD9" w:rsidRDefault="00026CD9" w:rsidP="00026CD9">
      <w:pPr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>, under the AUS Equity Policy, it is mandated under Article 2.1.2 regarding the scope of the by-laws that</w:t>
      </w:r>
      <w:r w:rsidR="00F8357D">
        <w:rPr>
          <w:rFonts w:ascii="Arial" w:hAnsi="Arial" w:cs="Arial"/>
        </w:rPr>
        <w:t xml:space="preserve"> the policy apply </w:t>
      </w:r>
      <w:r w:rsidR="00F8357D" w:rsidRPr="00F8357D">
        <w:rPr>
          <w:rFonts w:ascii="Arial" w:hAnsi="Arial" w:cs="Arial"/>
        </w:rPr>
        <w:t>to</w:t>
      </w:r>
      <w:r w:rsidRPr="00F8357D">
        <w:rPr>
          <w:rFonts w:ascii="Arial" w:hAnsi="Arial" w:cs="Arial"/>
        </w:rPr>
        <w:t xml:space="preserve"> “</w:t>
      </w:r>
      <w:r w:rsidR="00F8357D">
        <w:rPr>
          <w:rFonts w:ascii="Arial" w:eastAsiaTheme="minorHAnsi" w:hAnsi="Arial" w:cs="Arial"/>
          <w:lang w:val="en-US"/>
        </w:rPr>
        <w:t>a</w:t>
      </w:r>
      <w:r w:rsidRPr="00F8357D">
        <w:rPr>
          <w:rFonts w:ascii="Arial" w:eastAsiaTheme="minorHAnsi" w:hAnsi="Arial" w:cs="Arial"/>
          <w:lang w:val="en-US"/>
        </w:rPr>
        <w:t>ll activities and events hosted, funded, and promoted by the Society and AUS affiliated departmental a</w:t>
      </w:r>
      <w:r w:rsidR="00F8357D" w:rsidRPr="00F8357D">
        <w:rPr>
          <w:rFonts w:ascii="Arial" w:eastAsiaTheme="minorHAnsi" w:hAnsi="Arial" w:cs="Arial"/>
          <w:lang w:val="en-US"/>
        </w:rPr>
        <w:t>ssociations and internal groups</w:t>
      </w:r>
      <w:r w:rsidRPr="00F8357D">
        <w:rPr>
          <w:rFonts w:ascii="Arial" w:eastAsiaTheme="minorHAnsi" w:hAnsi="Arial" w:cs="Arial"/>
          <w:lang w:val="en-US"/>
        </w:rPr>
        <w:t>”</w:t>
      </w:r>
      <w:r w:rsidR="00F8357D" w:rsidRPr="00F8357D">
        <w:rPr>
          <w:rFonts w:ascii="Arial" w:eastAsiaTheme="minorHAnsi" w:hAnsi="Arial" w:cs="Arial"/>
          <w:lang w:val="en-US"/>
        </w:rPr>
        <w:t>,</w:t>
      </w:r>
    </w:p>
    <w:p w14:paraId="524FD1D9" w14:textId="77777777" w:rsidR="00026CD9" w:rsidRDefault="00026CD9" w:rsidP="00BF3401">
      <w:pPr>
        <w:rPr>
          <w:rFonts w:ascii="Arial" w:hAnsi="Arial" w:cs="Arial"/>
        </w:rPr>
      </w:pPr>
    </w:p>
    <w:p w14:paraId="5B3263E9" w14:textId="77777777" w:rsidR="00BF3401" w:rsidRDefault="00BF3401" w:rsidP="00BF3401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 xml:space="preserve">, </w:t>
      </w:r>
      <w:r w:rsidR="00026CD9">
        <w:rPr>
          <w:rFonts w:ascii="Arial" w:hAnsi="Arial" w:cs="Arial"/>
        </w:rPr>
        <w:t xml:space="preserve">no current system of by-laws or regulations exist to bring the operation of Frosh in </w:t>
      </w:r>
      <w:r w:rsidR="00F8357D">
        <w:rPr>
          <w:rFonts w:ascii="Arial" w:hAnsi="Arial" w:cs="Arial"/>
        </w:rPr>
        <w:t>orientation with</w:t>
      </w:r>
      <w:r w:rsidR="00026CD9">
        <w:rPr>
          <w:rFonts w:ascii="Arial" w:hAnsi="Arial" w:cs="Arial"/>
        </w:rPr>
        <w:t xml:space="preserve"> the general body of AUS constitutions and by-laws</w:t>
      </w:r>
      <w:r w:rsidR="00F8357D">
        <w:rPr>
          <w:rFonts w:ascii="Arial" w:hAnsi="Arial" w:cs="Arial"/>
        </w:rPr>
        <w:t>,</w:t>
      </w:r>
    </w:p>
    <w:p w14:paraId="372FBD5C" w14:textId="77777777" w:rsidR="00026CD9" w:rsidRDefault="00026CD9" w:rsidP="00BF3401">
      <w:pPr>
        <w:rPr>
          <w:rFonts w:ascii="Arial" w:hAnsi="Arial" w:cs="Arial"/>
        </w:rPr>
      </w:pPr>
    </w:p>
    <w:p w14:paraId="3D80327C" w14:textId="77777777" w:rsidR="00026CD9" w:rsidRDefault="00F8357D" w:rsidP="00BF3401">
      <w:pPr>
        <w:rPr>
          <w:rFonts w:ascii="Arial" w:hAnsi="Arial" w:cs="Arial"/>
        </w:rPr>
      </w:pPr>
      <w:r w:rsidRPr="00F8357D">
        <w:rPr>
          <w:rFonts w:ascii="Arial" w:hAnsi="Arial" w:cs="Arial"/>
          <w:i/>
        </w:rPr>
        <w:t>Whereas,</w:t>
      </w:r>
      <w:r>
        <w:rPr>
          <w:rFonts w:ascii="Arial" w:hAnsi="Arial" w:cs="Arial"/>
        </w:rPr>
        <w:t xml:space="preserve"> Frosh By-L</w:t>
      </w:r>
      <w:r w:rsidR="00026CD9">
        <w:rPr>
          <w:rFonts w:ascii="Arial" w:hAnsi="Arial" w:cs="Arial"/>
        </w:rPr>
        <w:t xml:space="preserve">aws will improve the financial transparency and efficiency of the organization of the event, </w:t>
      </w:r>
    </w:p>
    <w:p w14:paraId="7A1DA47F" w14:textId="77777777" w:rsidR="00026CD9" w:rsidRDefault="00026CD9" w:rsidP="00BF3401">
      <w:pPr>
        <w:rPr>
          <w:rFonts w:ascii="Arial" w:hAnsi="Arial" w:cs="Arial"/>
        </w:rPr>
      </w:pPr>
    </w:p>
    <w:p w14:paraId="5E3C9A17" w14:textId="77777777" w:rsidR="00026CD9" w:rsidRDefault="00026CD9" w:rsidP="00BF3401">
      <w:pPr>
        <w:rPr>
          <w:rFonts w:ascii="Arial" w:hAnsi="Arial" w:cs="Arial"/>
        </w:rPr>
      </w:pPr>
      <w:r w:rsidRPr="00F8357D">
        <w:rPr>
          <w:rFonts w:ascii="Arial" w:hAnsi="Arial" w:cs="Arial"/>
          <w:i/>
        </w:rPr>
        <w:t>Whereas,</w:t>
      </w:r>
      <w:r>
        <w:rPr>
          <w:rFonts w:ascii="Arial" w:hAnsi="Arial" w:cs="Arial"/>
        </w:rPr>
        <w:t xml:space="preserve"> consultation has been conducted with various interested individuals in the enactment of AUS Frosh By-Laws</w:t>
      </w:r>
      <w:r w:rsidR="00F8357D">
        <w:rPr>
          <w:rFonts w:ascii="Arial" w:hAnsi="Arial" w:cs="Arial"/>
        </w:rPr>
        <w:t xml:space="preserve">, </w:t>
      </w:r>
    </w:p>
    <w:p w14:paraId="55F04B3B" w14:textId="77777777" w:rsidR="00F8357D" w:rsidRDefault="00F8357D" w:rsidP="00BF3401">
      <w:pPr>
        <w:rPr>
          <w:rFonts w:ascii="Arial" w:hAnsi="Arial" w:cs="Arial"/>
        </w:rPr>
      </w:pPr>
    </w:p>
    <w:p w14:paraId="7E82FF54" w14:textId="2A4AC209" w:rsidR="00F8357D" w:rsidRDefault="00F8357D" w:rsidP="00BF3401">
      <w:pPr>
        <w:rPr>
          <w:rFonts w:ascii="Arial" w:hAnsi="Arial" w:cs="Arial"/>
        </w:rPr>
      </w:pPr>
      <w:r w:rsidRPr="00F8357D">
        <w:rPr>
          <w:rFonts w:ascii="Arial" w:hAnsi="Arial" w:cs="Arial"/>
          <w:i/>
        </w:rPr>
        <w:t>Whereas,</w:t>
      </w:r>
      <w:r>
        <w:rPr>
          <w:rFonts w:ascii="Arial" w:hAnsi="Arial" w:cs="Arial"/>
        </w:rPr>
        <w:t xml:space="preserve"> t</w:t>
      </w:r>
      <w:r w:rsidR="006A1B5C">
        <w:rPr>
          <w:rFonts w:ascii="Arial" w:hAnsi="Arial" w:cs="Arial"/>
        </w:rPr>
        <w:t>he span and composition of the C</w:t>
      </w:r>
      <w:bookmarkStart w:id="0" w:name="_GoBack"/>
      <w:bookmarkEnd w:id="0"/>
      <w:r>
        <w:rPr>
          <w:rFonts w:ascii="Arial" w:hAnsi="Arial" w:cs="Arial"/>
        </w:rPr>
        <w:t>ommittee spans several portfolios of the AUS,</w:t>
      </w:r>
    </w:p>
    <w:p w14:paraId="028A451C" w14:textId="77777777" w:rsidR="00BF3401" w:rsidRDefault="00BF3401" w:rsidP="00BF3401">
      <w:pPr>
        <w:rPr>
          <w:rFonts w:ascii="Arial" w:hAnsi="Arial" w:cs="Arial"/>
        </w:rPr>
      </w:pPr>
    </w:p>
    <w:p w14:paraId="0D8A05F0" w14:textId="77777777" w:rsidR="00BF3401" w:rsidRDefault="00BF3401" w:rsidP="00BF3401">
      <w:pPr>
        <w:rPr>
          <w:rFonts w:ascii="Arial" w:hAnsi="Arial" w:cs="Arial"/>
        </w:rPr>
      </w:pPr>
      <w:r>
        <w:rPr>
          <w:rFonts w:ascii="Arial" w:hAnsi="Arial" w:cs="Arial"/>
          <w:b/>
        </w:rPr>
        <w:t>Be it resolved</w:t>
      </w:r>
      <w:r>
        <w:rPr>
          <w:rFonts w:ascii="Arial" w:hAnsi="Arial" w:cs="Arial"/>
        </w:rPr>
        <w:t xml:space="preserve">, that AUS Legislative Council </w:t>
      </w:r>
      <w:r w:rsidR="00026CD9">
        <w:rPr>
          <w:rFonts w:ascii="Arial" w:hAnsi="Arial" w:cs="Arial"/>
        </w:rPr>
        <w:t xml:space="preserve">create an Ad-Hoc Frosh By-Law Committee, </w:t>
      </w:r>
    </w:p>
    <w:p w14:paraId="0312759A" w14:textId="77777777" w:rsidR="00026CD9" w:rsidRDefault="00026CD9" w:rsidP="00BF3401">
      <w:pPr>
        <w:rPr>
          <w:rFonts w:ascii="Arial" w:hAnsi="Arial" w:cs="Arial"/>
        </w:rPr>
      </w:pPr>
    </w:p>
    <w:p w14:paraId="76363BE8" w14:textId="77777777" w:rsidR="00026CD9" w:rsidRDefault="00026CD9" w:rsidP="00BF3401">
      <w:pPr>
        <w:rPr>
          <w:rFonts w:ascii="Arial" w:hAnsi="Arial" w:cs="Arial"/>
        </w:rPr>
      </w:pPr>
      <w:r w:rsidRPr="00F8357D">
        <w:rPr>
          <w:rFonts w:ascii="Arial" w:hAnsi="Arial" w:cs="Arial"/>
          <w:b/>
        </w:rPr>
        <w:t>Be it resolved,</w:t>
      </w:r>
      <w:r>
        <w:rPr>
          <w:rFonts w:ascii="Arial" w:hAnsi="Arial" w:cs="Arial"/>
        </w:rPr>
        <w:t xml:space="preserve"> that the composition of the Committee consist of:</w:t>
      </w:r>
    </w:p>
    <w:p w14:paraId="19A51E82" w14:textId="77777777" w:rsidR="00026CD9" w:rsidRPr="00F8357D" w:rsidRDefault="00026CD9" w:rsidP="00F835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57D">
        <w:rPr>
          <w:rFonts w:ascii="Arial" w:hAnsi="Arial" w:cs="Arial"/>
        </w:rPr>
        <w:t>The AUS VP Social</w:t>
      </w:r>
    </w:p>
    <w:p w14:paraId="6E9028EE" w14:textId="77777777" w:rsidR="00026CD9" w:rsidRPr="00F8357D" w:rsidRDefault="00026CD9" w:rsidP="00F835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57D">
        <w:rPr>
          <w:rFonts w:ascii="Arial" w:hAnsi="Arial" w:cs="Arial"/>
        </w:rPr>
        <w:t xml:space="preserve">The AUS Equity Commissioners </w:t>
      </w:r>
    </w:p>
    <w:p w14:paraId="2B7F2C25" w14:textId="77777777" w:rsidR="00026CD9" w:rsidRPr="00F8357D" w:rsidRDefault="00026CD9" w:rsidP="00F835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57D">
        <w:rPr>
          <w:rFonts w:ascii="Arial" w:hAnsi="Arial" w:cs="Arial"/>
        </w:rPr>
        <w:t xml:space="preserve">A designated financial representative of the AUS </w:t>
      </w:r>
    </w:p>
    <w:p w14:paraId="48CD60AE" w14:textId="77777777" w:rsidR="00026CD9" w:rsidRPr="00F8357D" w:rsidRDefault="00026CD9" w:rsidP="00F835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57D">
        <w:rPr>
          <w:rFonts w:ascii="Arial" w:hAnsi="Arial" w:cs="Arial"/>
        </w:rPr>
        <w:t>A previous member of the AUS Frosh Coordinator Committee</w:t>
      </w:r>
    </w:p>
    <w:p w14:paraId="0A02D9DE" w14:textId="77777777" w:rsidR="00F8357D" w:rsidRPr="00F8357D" w:rsidRDefault="00F8357D" w:rsidP="00F835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57D">
        <w:rPr>
          <w:rFonts w:ascii="Arial" w:hAnsi="Arial" w:cs="Arial"/>
        </w:rPr>
        <w:t>Two members-at-large, including one interfaculty representative</w:t>
      </w:r>
    </w:p>
    <w:p w14:paraId="2A6CC748" w14:textId="77777777" w:rsidR="00F8357D" w:rsidRDefault="00F8357D" w:rsidP="00F8357D">
      <w:pPr>
        <w:rPr>
          <w:rFonts w:ascii="Arial" w:hAnsi="Arial" w:cs="Arial"/>
        </w:rPr>
      </w:pPr>
    </w:p>
    <w:p w14:paraId="2A25E063" w14:textId="77777777" w:rsidR="00F8357D" w:rsidRDefault="00F8357D" w:rsidP="00F8357D">
      <w:pPr>
        <w:rPr>
          <w:rFonts w:ascii="Arial" w:hAnsi="Arial" w:cs="Arial"/>
        </w:rPr>
      </w:pPr>
      <w:r w:rsidRPr="00F8357D">
        <w:rPr>
          <w:rFonts w:ascii="Arial" w:hAnsi="Arial" w:cs="Arial"/>
          <w:b/>
        </w:rPr>
        <w:t>Be it resolved,</w:t>
      </w:r>
      <w:r>
        <w:rPr>
          <w:rFonts w:ascii="Arial" w:hAnsi="Arial" w:cs="Arial"/>
        </w:rPr>
        <w:t xml:space="preserve"> that the Committee consult with members-of-large regarding specific matters such as interfaculty collaboration with Arts and Science members and Social Work students,</w:t>
      </w:r>
    </w:p>
    <w:p w14:paraId="0A1DF788" w14:textId="77777777" w:rsidR="00F8357D" w:rsidRPr="00F8357D" w:rsidRDefault="00F8357D" w:rsidP="00F8357D">
      <w:pPr>
        <w:rPr>
          <w:rFonts w:ascii="Arial" w:hAnsi="Arial" w:cs="Arial"/>
        </w:rPr>
      </w:pPr>
    </w:p>
    <w:p w14:paraId="3AADCD69" w14:textId="40EF098C" w:rsidR="00F8357D" w:rsidRPr="00F8357D" w:rsidRDefault="00F8357D" w:rsidP="00F8357D">
      <w:pPr>
        <w:rPr>
          <w:rFonts w:ascii="Arial" w:hAnsi="Arial" w:cs="Arial"/>
        </w:rPr>
      </w:pPr>
      <w:r w:rsidRPr="00F8357D">
        <w:rPr>
          <w:rFonts w:ascii="Arial" w:hAnsi="Arial" w:cs="Arial"/>
          <w:b/>
        </w:rPr>
        <w:t>Be it resolved,</w:t>
      </w:r>
      <w:r w:rsidR="006A1B5C">
        <w:rPr>
          <w:rFonts w:ascii="Arial" w:hAnsi="Arial" w:cs="Arial"/>
        </w:rPr>
        <w:t xml:space="preserve"> that the C</w:t>
      </w:r>
      <w:r>
        <w:rPr>
          <w:rFonts w:ascii="Arial" w:hAnsi="Arial" w:cs="Arial"/>
        </w:rPr>
        <w:t>ommittee report to Legislative Council on a monthly basis regarding its progress,</w:t>
      </w:r>
    </w:p>
    <w:p w14:paraId="38AE070B" w14:textId="77777777" w:rsidR="00BF3401" w:rsidRDefault="00BF3401" w:rsidP="00BF3401">
      <w:pPr>
        <w:rPr>
          <w:rFonts w:ascii="Arial" w:hAnsi="Arial" w:cs="Arial"/>
        </w:rPr>
      </w:pPr>
    </w:p>
    <w:p w14:paraId="0750F8EE" w14:textId="77777777" w:rsidR="00BF3401" w:rsidRDefault="00BF3401" w:rsidP="00BF34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submitted by:</w:t>
      </w:r>
    </w:p>
    <w:p w14:paraId="486A8453" w14:textId="77777777" w:rsidR="00BF3401" w:rsidRDefault="00F8357D" w:rsidP="00BF3401">
      <w:pPr>
        <w:rPr>
          <w:rFonts w:ascii="Arial" w:hAnsi="Arial" w:cs="Arial"/>
        </w:rPr>
      </w:pPr>
      <w:r>
        <w:rPr>
          <w:rFonts w:ascii="Arial" w:hAnsi="Arial" w:cs="Arial"/>
        </w:rPr>
        <w:t>Ava Liu</w:t>
      </w:r>
      <w:r w:rsidR="00BF3401">
        <w:rPr>
          <w:rFonts w:ascii="Arial" w:hAnsi="Arial" w:cs="Arial"/>
        </w:rPr>
        <w:t>, AUS President</w:t>
      </w:r>
    </w:p>
    <w:p w14:paraId="39633108" w14:textId="77777777" w:rsidR="00FF1D3A" w:rsidRDefault="00FF1D3A" w:rsidP="00BF3401">
      <w:pPr>
        <w:rPr>
          <w:rFonts w:ascii="Arial" w:hAnsi="Arial" w:cs="Arial"/>
        </w:rPr>
      </w:pPr>
      <w:r>
        <w:rPr>
          <w:rFonts w:ascii="Arial" w:hAnsi="Arial" w:cs="Arial"/>
        </w:rPr>
        <w:t>Leila Alfaro, VP Internal</w:t>
      </w:r>
    </w:p>
    <w:p w14:paraId="2D5CC152" w14:textId="77777777" w:rsidR="00FF1D3A" w:rsidRDefault="00FF1D3A" w:rsidP="00BF3401">
      <w:pPr>
        <w:rPr>
          <w:rFonts w:ascii="Arial" w:hAnsi="Arial" w:cs="Arial"/>
        </w:rPr>
      </w:pPr>
      <w:r>
        <w:rPr>
          <w:rFonts w:ascii="Arial" w:hAnsi="Arial" w:cs="Arial"/>
        </w:rPr>
        <w:t>AUS Equity Committee</w:t>
      </w:r>
    </w:p>
    <w:p w14:paraId="5A713038" w14:textId="77777777" w:rsidR="00BD6234" w:rsidRPr="00BD6234" w:rsidRDefault="00BD6234" w:rsidP="00BF3401">
      <w:pPr>
        <w:rPr>
          <w:rFonts w:ascii="Arial" w:hAnsi="Arial" w:cs="Arial"/>
        </w:rPr>
      </w:pPr>
      <w:r w:rsidRPr="00BD6234">
        <w:rPr>
          <w:rFonts w:ascii="Arial" w:hAnsi="Arial" w:cs="Arial"/>
        </w:rPr>
        <w:t xml:space="preserve">Lola Baraldi, VP External </w:t>
      </w:r>
    </w:p>
    <w:p w14:paraId="4353AE7C" w14:textId="77777777" w:rsidR="00BD6234" w:rsidRPr="00BD6234" w:rsidRDefault="00BD6234" w:rsidP="00BF3401">
      <w:pPr>
        <w:rPr>
          <w:rFonts w:ascii="Arial" w:hAnsi="Arial" w:cs="Arial"/>
        </w:rPr>
      </w:pPr>
      <w:r w:rsidRPr="00BD6234">
        <w:rPr>
          <w:rFonts w:ascii="Arial" w:hAnsi="Arial" w:cs="Arial"/>
        </w:rPr>
        <w:t xml:space="preserve">Patrick Dunbar-Lavoie, Arts Rep to SSMU </w:t>
      </w:r>
    </w:p>
    <w:p w14:paraId="7C59923A" w14:textId="77777777" w:rsidR="00DD4A11" w:rsidRPr="00BD6234" w:rsidRDefault="00BD6234">
      <w:pPr>
        <w:rPr>
          <w:rFonts w:ascii="Arial" w:hAnsi="Arial" w:cs="Arial"/>
        </w:rPr>
      </w:pPr>
      <w:r w:rsidRPr="00BD6234">
        <w:rPr>
          <w:rFonts w:ascii="Arial" w:hAnsi="Arial" w:cs="Arial"/>
        </w:rPr>
        <w:t>Alex Kpeglo-Hennessy</w:t>
      </w:r>
      <w:r w:rsidRPr="00BD6234">
        <w:rPr>
          <w:rFonts w:ascii="Noteworthy Light" w:hAnsi="Noteworthy Light" w:cs="Noteworthy Light"/>
        </w:rPr>
        <w:t>﻿</w:t>
      </w:r>
      <w:r w:rsidRPr="00BD6234">
        <w:rPr>
          <w:rFonts w:ascii="Arial" w:hAnsi="Arial" w:cs="Arial"/>
        </w:rPr>
        <w:t>, Arts Rep to SSMU</w:t>
      </w:r>
    </w:p>
    <w:sectPr w:rsidR="00DD4A11" w:rsidRPr="00BD6234" w:rsidSect="006D1B0B">
      <w:headerReference w:type="default" r:id="rId8"/>
      <w:pgSz w:w="12240" w:h="15840"/>
      <w:pgMar w:top="180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F8BA9" w14:textId="77777777" w:rsidR="00000000" w:rsidRDefault="006A1B5C">
      <w:r>
        <w:separator/>
      </w:r>
    </w:p>
  </w:endnote>
  <w:endnote w:type="continuationSeparator" w:id="0">
    <w:p w14:paraId="49D3D215" w14:textId="77777777" w:rsidR="00000000" w:rsidRDefault="006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AA58" w14:textId="77777777" w:rsidR="00000000" w:rsidRDefault="006A1B5C">
      <w:r>
        <w:separator/>
      </w:r>
    </w:p>
  </w:footnote>
  <w:footnote w:type="continuationSeparator" w:id="0">
    <w:p w14:paraId="22A0A96B" w14:textId="77777777" w:rsidR="00000000" w:rsidRDefault="006A1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6A10" w14:textId="77777777" w:rsidR="00215E05" w:rsidRDefault="00BF340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70264" wp14:editId="1E93787E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3C20" w14:textId="77777777" w:rsidR="00215E05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F105F8E" w14:textId="77777777" w:rsidR="00215E05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22EB2CF" w14:textId="77777777" w:rsidR="00215E05" w:rsidRPr="00253812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5y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" filled="f" stroked="f">
              <v:textbox>
                <w:txbxContent>
                  <w:p w:rsidR="00215E05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215E05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215E05" w:rsidRPr="00253812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1EB837" w14:textId="77777777" w:rsidR="00215E05" w:rsidRDefault="00BF340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23C2A" wp14:editId="114AC830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9525" t="13335" r="9525" b="57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FB9D1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qRHA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EA45D" wp14:editId="6A247633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D6A55" w14:textId="77777777" w:rsidR="00215E05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3AE52A8D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049E3DBD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5B33F52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08910775" w14:textId="77777777" w:rsidR="00215E05" w:rsidRPr="00253812" w:rsidRDefault="006A1B5C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99pt;margin-top:-7.2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tNtw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" filled="f" stroked="f">
              <v:textbox>
                <w:txbxContent>
                  <w:p w:rsidR="00215E05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</w:t>
                    </w: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ill University</w:t>
                    </w:r>
                  </w:p>
                  <w:p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:rsidR="00215E05" w:rsidRPr="00253812" w:rsidRDefault="00F8357D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3D76A75" wp14:editId="4A1BBB82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381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E5D"/>
    <w:multiLevelType w:val="hybridMultilevel"/>
    <w:tmpl w:val="326A680A"/>
    <w:lvl w:ilvl="0" w:tplc="703655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B763C"/>
    <w:multiLevelType w:val="hybridMultilevel"/>
    <w:tmpl w:val="7A2A1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2B95"/>
    <w:multiLevelType w:val="hybridMultilevel"/>
    <w:tmpl w:val="7D3A79A4"/>
    <w:lvl w:ilvl="0" w:tplc="703655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39429C"/>
    <w:multiLevelType w:val="hybridMultilevel"/>
    <w:tmpl w:val="BFE6819C"/>
    <w:lvl w:ilvl="0" w:tplc="70365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B1B36"/>
    <w:multiLevelType w:val="hybridMultilevel"/>
    <w:tmpl w:val="41F82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01"/>
    <w:rsid w:val="00026CD9"/>
    <w:rsid w:val="00551E20"/>
    <w:rsid w:val="006A1B5C"/>
    <w:rsid w:val="00BD6234"/>
    <w:rsid w:val="00BF3401"/>
    <w:rsid w:val="00CD59CD"/>
    <w:rsid w:val="00EE0068"/>
    <w:rsid w:val="00F8357D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EC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40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2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40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2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Liu</dc:creator>
  <cp:keywords/>
  <dc:description/>
  <cp:lastModifiedBy>Ava Liu</cp:lastModifiedBy>
  <cp:revision>4</cp:revision>
  <dcterms:created xsi:type="dcterms:W3CDTF">2014-10-27T22:27:00Z</dcterms:created>
  <dcterms:modified xsi:type="dcterms:W3CDTF">2014-10-28T01:16:00Z</dcterms:modified>
</cp:coreProperties>
</file>