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A35B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2D6B2B3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192694D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8DE7494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692B4826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3C7BD9B5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765BD0EA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3B6A8AE2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015ECCE8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2CE79ABA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4C279F1F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27104D87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377B0D5C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06BC49AF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00636817" w14:textId="77777777" w:rsidR="005534D1" w:rsidRPr="00016A14" w:rsidRDefault="005534D1" w:rsidP="005534D1">
      <w:pPr>
        <w:jc w:val="center"/>
        <w:rPr>
          <w:rFonts w:ascii="Calibri" w:hAnsi="Calibri"/>
          <w:b/>
          <w:color w:val="C00000"/>
          <w:sz w:val="40"/>
          <w:szCs w:val="40"/>
        </w:rPr>
      </w:pPr>
      <w:bookmarkStart w:id="0" w:name="_Financial_Bylaws"/>
      <w:bookmarkStart w:id="1" w:name="_Toc280454015"/>
      <w:bookmarkEnd w:id="0"/>
      <w:r w:rsidRPr="00016A14">
        <w:rPr>
          <w:rFonts w:ascii="Calibri" w:hAnsi="Calibri"/>
          <w:b/>
          <w:color w:val="C00000"/>
          <w:sz w:val="40"/>
          <w:szCs w:val="40"/>
        </w:rPr>
        <w:t>Accountability By-Laws</w:t>
      </w:r>
      <w:bookmarkEnd w:id="1"/>
    </w:p>
    <w:p w14:paraId="009CDF99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D3AAEA0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Revision History:</w:t>
      </w:r>
    </w:p>
    <w:p w14:paraId="6F4A0142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51F2AEE" w14:textId="291FBC81" w:rsidR="005534D1" w:rsidRPr="0001169C" w:rsidRDefault="00851E17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November 26</w:t>
      </w:r>
      <w:r w:rsidRPr="00851E17"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>, 2014</w:t>
      </w:r>
      <w:r w:rsidR="005534D1" w:rsidRPr="0001169C">
        <w:rPr>
          <w:rFonts w:ascii="Calibri" w:hAnsi="Calibri"/>
          <w:b/>
          <w:bCs/>
        </w:rPr>
        <w:t xml:space="preserve"> (</w:t>
      </w:r>
      <w:r w:rsidR="00016A14">
        <w:rPr>
          <w:rFonts w:ascii="Calibri" w:hAnsi="Calibri"/>
          <w:b/>
          <w:bCs/>
        </w:rPr>
        <w:t xml:space="preserve">submitted for </w:t>
      </w:r>
      <w:r w:rsidR="005534D1" w:rsidRPr="0001169C">
        <w:rPr>
          <w:rFonts w:ascii="Calibri" w:hAnsi="Calibri"/>
          <w:b/>
          <w:bCs/>
        </w:rPr>
        <w:t>ratification)</w:t>
      </w:r>
    </w:p>
    <w:p w14:paraId="17BE99F2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6249636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4A3390F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4D0CB11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90B241E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B755DAD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0979A54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bookmarkStart w:id="2" w:name="_GoBack"/>
      <w:bookmarkEnd w:id="2"/>
    </w:p>
    <w:p w14:paraId="13085240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1480A89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BACKGROUND</w:t>
      </w:r>
    </w:p>
    <w:p w14:paraId="03C906D6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217E3C8" w14:textId="32B14D06" w:rsidR="005534D1" w:rsidRPr="0001169C" w:rsidRDefault="005534D1" w:rsidP="00282DE5">
      <w:pPr>
        <w:jc w:val="center"/>
        <w:rPr>
          <w:rFonts w:ascii="Calibri" w:hAnsi="Calibri"/>
          <w:lang w:val="en-CA" w:eastAsia="ko-KR"/>
        </w:rPr>
      </w:pPr>
      <w:r w:rsidRPr="0001169C">
        <w:rPr>
          <w:rFonts w:ascii="Calibri" w:hAnsi="Calibri"/>
          <w:bCs/>
        </w:rPr>
        <w:t xml:space="preserve">The Accountability bylaws outline transparency </w:t>
      </w:r>
      <w:r w:rsidR="00A67457" w:rsidRPr="0001169C">
        <w:rPr>
          <w:rFonts w:ascii="Calibri" w:hAnsi="Calibri"/>
          <w:bCs/>
        </w:rPr>
        <w:t xml:space="preserve">and accountability </w:t>
      </w:r>
      <w:r w:rsidR="00175021">
        <w:rPr>
          <w:rFonts w:ascii="Calibri" w:hAnsi="Calibri"/>
          <w:bCs/>
        </w:rPr>
        <w:t xml:space="preserve">measures for </w:t>
      </w:r>
      <w:r w:rsidRPr="0001169C">
        <w:rPr>
          <w:rFonts w:ascii="Calibri" w:hAnsi="Calibri"/>
          <w:bCs/>
        </w:rPr>
        <w:t>Arts Undergradu</w:t>
      </w:r>
      <w:r w:rsidR="001D0586">
        <w:rPr>
          <w:rFonts w:ascii="Calibri" w:hAnsi="Calibri"/>
          <w:bCs/>
        </w:rPr>
        <w:t>ate Society positions, including channels for addressing concerns with AUS Executive performance.</w:t>
      </w:r>
    </w:p>
    <w:p w14:paraId="5A827ABA" w14:textId="77777777" w:rsidR="00FA6F58" w:rsidRDefault="005534D1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br w:type="page"/>
      </w:r>
    </w:p>
    <w:p w14:paraId="798A57A7" w14:textId="5AAB1167" w:rsidR="00EE57F2" w:rsidRPr="0001169C" w:rsidRDefault="005534D1" w:rsidP="005534D1">
      <w:pPr>
        <w:rPr>
          <w:rFonts w:ascii="Calibri" w:hAnsi="Calibri"/>
          <w:bCs/>
        </w:rPr>
      </w:pPr>
      <w:r w:rsidRPr="0001169C">
        <w:rPr>
          <w:rFonts w:ascii="Calibri" w:hAnsi="Calibri"/>
          <w:b/>
          <w:bCs/>
        </w:rPr>
        <w:lastRenderedPageBreak/>
        <w:t>ARTICLE I: DEFINITIONS</w:t>
      </w:r>
    </w:p>
    <w:p w14:paraId="1FACA9B2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7D3E8F36" w14:textId="398E8C9F" w:rsidR="00A67457" w:rsidRDefault="00A67457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 w:rsidRPr="0001169C">
        <w:rPr>
          <w:rFonts w:ascii="Calibri" w:hAnsi="Calibri"/>
          <w:bCs/>
        </w:rPr>
        <w:t>“AUS” shall refer to the Arts Undergraduate S</w:t>
      </w:r>
      <w:r w:rsidR="003A33B0" w:rsidRPr="0001169C">
        <w:rPr>
          <w:rFonts w:ascii="Calibri" w:hAnsi="Calibri"/>
          <w:bCs/>
        </w:rPr>
        <w:t xml:space="preserve">ociety of McGill University, an </w:t>
      </w:r>
      <w:r w:rsidRPr="0001169C">
        <w:rPr>
          <w:rFonts w:ascii="Calibri" w:hAnsi="Calibri"/>
          <w:bCs/>
        </w:rPr>
        <w:t xml:space="preserve">accredited </w:t>
      </w:r>
      <w:r w:rsidR="003A33B0" w:rsidRPr="0001169C">
        <w:rPr>
          <w:rFonts w:ascii="Calibri" w:hAnsi="Calibri"/>
          <w:bCs/>
        </w:rPr>
        <w:t>student association representing all undergraduate students enrolled in a Bachelor of Arts or a Bachelor of Arts &amp; Science program at McGill University.</w:t>
      </w:r>
    </w:p>
    <w:p w14:paraId="6093FC88" w14:textId="77777777" w:rsidR="00016A14" w:rsidRPr="00016A14" w:rsidRDefault="00016A14" w:rsidP="00016A14">
      <w:pPr>
        <w:rPr>
          <w:rFonts w:ascii="Calibri" w:hAnsi="Calibri"/>
          <w:bCs/>
        </w:rPr>
      </w:pPr>
    </w:p>
    <w:p w14:paraId="5BD433DC" w14:textId="13844122" w:rsidR="00B64C43" w:rsidRDefault="00B64C43" w:rsidP="00B64C43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“Legislative Council” shall refer to the governing body of the AUS, as outlined in Articles 6 and 7 of the AUS Constitution.</w:t>
      </w:r>
    </w:p>
    <w:p w14:paraId="2C1D1A38" w14:textId="77777777" w:rsidR="00016A14" w:rsidRPr="00016A14" w:rsidRDefault="00016A14" w:rsidP="00016A14">
      <w:pPr>
        <w:rPr>
          <w:rFonts w:ascii="Calibri" w:hAnsi="Calibri"/>
          <w:bCs/>
        </w:rPr>
      </w:pPr>
    </w:p>
    <w:p w14:paraId="17E6D392" w14:textId="4F04844A" w:rsidR="003A33B0" w:rsidRDefault="003A33B0" w:rsidP="00B64C43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 w:rsidRPr="0001169C">
        <w:rPr>
          <w:rFonts w:ascii="Calibri" w:hAnsi="Calibri"/>
          <w:bCs/>
        </w:rPr>
        <w:t>“AUS E</w:t>
      </w:r>
      <w:r w:rsidR="00B64C43">
        <w:rPr>
          <w:rFonts w:ascii="Calibri" w:hAnsi="Calibri"/>
          <w:bCs/>
        </w:rPr>
        <w:t xml:space="preserve">xecutive” shall refer to a member of the AUS Executive Committee, </w:t>
      </w:r>
      <w:r w:rsidR="00B64C43" w:rsidRPr="00B64C43">
        <w:rPr>
          <w:rFonts w:ascii="Calibri" w:hAnsi="Calibri"/>
          <w:bCs/>
        </w:rPr>
        <w:t xml:space="preserve">as </w:t>
      </w:r>
      <w:r w:rsidR="0001169C" w:rsidRPr="00B64C43">
        <w:rPr>
          <w:rFonts w:ascii="Calibri" w:hAnsi="Calibri"/>
          <w:bCs/>
        </w:rPr>
        <w:t>outlined in Article 11 of the AUS Constitution.</w:t>
      </w:r>
    </w:p>
    <w:p w14:paraId="78E4F281" w14:textId="77777777" w:rsidR="00016A14" w:rsidRPr="00016A14" w:rsidRDefault="00016A14" w:rsidP="00016A14">
      <w:pPr>
        <w:rPr>
          <w:rFonts w:ascii="Calibri" w:hAnsi="Calibri"/>
          <w:bCs/>
        </w:rPr>
      </w:pPr>
    </w:p>
    <w:p w14:paraId="4BF8AA2E" w14:textId="49A54F8C" w:rsidR="0001169C" w:rsidRDefault="0001169C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“Executive schedules” shall refer to the bi-weekly calendars</w:t>
      </w:r>
      <w:r w:rsidR="00A40C0D">
        <w:rPr>
          <w:rFonts w:ascii="Calibri" w:hAnsi="Calibri"/>
          <w:bCs/>
        </w:rPr>
        <w:t xml:space="preserve"> detailing the relevant activities</w:t>
      </w:r>
      <w:r>
        <w:rPr>
          <w:rFonts w:ascii="Calibri" w:hAnsi="Calibri"/>
          <w:bCs/>
        </w:rPr>
        <w:t xml:space="preserve"> of each AUS Executive.</w:t>
      </w:r>
    </w:p>
    <w:p w14:paraId="6E529451" w14:textId="77777777" w:rsidR="005A30B5" w:rsidRPr="005A30B5" w:rsidRDefault="005A30B5" w:rsidP="005A30B5">
      <w:pPr>
        <w:rPr>
          <w:rFonts w:ascii="Calibri" w:hAnsi="Calibri"/>
          <w:bCs/>
        </w:rPr>
      </w:pPr>
    </w:p>
    <w:p w14:paraId="1763E4F0" w14:textId="4A375D20" w:rsidR="005A30B5" w:rsidRDefault="005A30B5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“Executive reports” shall refer to the</w:t>
      </w:r>
      <w:r w:rsidR="00A40C0D">
        <w:rPr>
          <w:rFonts w:ascii="Calibri" w:hAnsi="Calibri"/>
          <w:bCs/>
        </w:rPr>
        <w:t xml:space="preserve"> </w:t>
      </w:r>
      <w:r w:rsidR="00D327D3">
        <w:rPr>
          <w:rFonts w:ascii="Calibri" w:hAnsi="Calibri"/>
          <w:bCs/>
        </w:rPr>
        <w:t>reports</w:t>
      </w:r>
      <w:r>
        <w:rPr>
          <w:rFonts w:ascii="Calibri" w:hAnsi="Calibri"/>
          <w:bCs/>
        </w:rPr>
        <w:t xml:space="preserve"> submitted </w:t>
      </w:r>
      <w:r w:rsidR="00D327D3">
        <w:rPr>
          <w:rFonts w:ascii="Calibri" w:hAnsi="Calibri"/>
          <w:bCs/>
        </w:rPr>
        <w:t xml:space="preserve">in writing </w:t>
      </w:r>
      <w:r>
        <w:rPr>
          <w:rFonts w:ascii="Calibri" w:hAnsi="Calibri"/>
          <w:bCs/>
        </w:rPr>
        <w:t>by AUS Executi</w:t>
      </w:r>
      <w:r w:rsidR="00851E17">
        <w:rPr>
          <w:rFonts w:ascii="Calibri" w:hAnsi="Calibri"/>
          <w:bCs/>
        </w:rPr>
        <w:t xml:space="preserve">ves to each Legislative Council and included in the agenda. </w:t>
      </w:r>
    </w:p>
    <w:p w14:paraId="235DA1F9" w14:textId="77777777" w:rsidR="00FA6F58" w:rsidRPr="00FA6F58" w:rsidRDefault="00FA6F58" w:rsidP="00FA6F58">
      <w:pPr>
        <w:rPr>
          <w:rFonts w:ascii="Calibri" w:hAnsi="Calibri"/>
          <w:bCs/>
        </w:rPr>
      </w:pPr>
    </w:p>
    <w:p w14:paraId="2C3FB709" w14:textId="655B0B57" w:rsidR="00FA6F58" w:rsidRPr="0001169C" w:rsidRDefault="00FA6F58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“The Speaker of Council” shall refer to the neutral, non-voting mediator of AUS Legislative Council, as outlined in Article 7.4 of the AUS Constitution.</w:t>
      </w:r>
    </w:p>
    <w:p w14:paraId="1A163D44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62391C50" w14:textId="48FC816C" w:rsidR="00A67457" w:rsidRPr="0001169C" w:rsidRDefault="00A67457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 xml:space="preserve">ARTICLE 2: </w:t>
      </w:r>
      <w:r w:rsidR="00851E17">
        <w:rPr>
          <w:rFonts w:ascii="Calibri" w:hAnsi="Calibri"/>
          <w:b/>
          <w:bCs/>
        </w:rPr>
        <w:t xml:space="preserve">AUS </w:t>
      </w:r>
      <w:r w:rsidRPr="0001169C">
        <w:rPr>
          <w:rFonts w:ascii="Calibri" w:hAnsi="Calibri"/>
          <w:b/>
          <w:bCs/>
        </w:rPr>
        <w:t>EXECUTIVE SCHEDULES</w:t>
      </w:r>
    </w:p>
    <w:p w14:paraId="44001542" w14:textId="77777777" w:rsidR="00A67457" w:rsidRDefault="00A67457" w:rsidP="005534D1">
      <w:pPr>
        <w:rPr>
          <w:rFonts w:ascii="Calibri" w:hAnsi="Calibri"/>
          <w:bCs/>
        </w:rPr>
      </w:pPr>
    </w:p>
    <w:p w14:paraId="35858731" w14:textId="3A6855F6" w:rsidR="005A30B5" w:rsidRDefault="00016A14" w:rsidP="00B64C43">
      <w:pPr>
        <w:pStyle w:val="ListParagraph"/>
        <w:numPr>
          <w:ilvl w:val="1"/>
          <w:numId w:val="1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Executive </w:t>
      </w:r>
      <w:r w:rsidR="00851E17">
        <w:rPr>
          <w:rFonts w:ascii="Calibri" w:hAnsi="Calibri"/>
          <w:bCs/>
        </w:rPr>
        <w:t xml:space="preserve">time </w:t>
      </w:r>
      <w:r>
        <w:rPr>
          <w:rFonts w:ascii="Calibri" w:hAnsi="Calibri"/>
          <w:bCs/>
        </w:rPr>
        <w:t>schedules shall be made</w:t>
      </w:r>
      <w:r w:rsidR="000608AB">
        <w:rPr>
          <w:rFonts w:ascii="Calibri" w:hAnsi="Calibri"/>
          <w:bCs/>
        </w:rPr>
        <w:t xml:space="preserve"> public</w:t>
      </w:r>
      <w:r w:rsidR="00B64C43">
        <w:rPr>
          <w:rFonts w:ascii="Calibri" w:hAnsi="Calibri"/>
          <w:bCs/>
        </w:rPr>
        <w:t xml:space="preserve">ly available to AUS members on a </w:t>
      </w:r>
      <w:r w:rsidR="00D327D3">
        <w:rPr>
          <w:rFonts w:ascii="Calibri" w:hAnsi="Calibri"/>
          <w:bCs/>
        </w:rPr>
        <w:t>regular</w:t>
      </w:r>
      <w:r w:rsidR="00B64C43">
        <w:rPr>
          <w:rFonts w:ascii="Calibri" w:hAnsi="Calibri"/>
          <w:bCs/>
        </w:rPr>
        <w:t xml:space="preserve"> basis</w:t>
      </w:r>
      <w:r w:rsidR="005A30B5">
        <w:rPr>
          <w:rFonts w:ascii="Calibri" w:hAnsi="Calibri"/>
          <w:bCs/>
        </w:rPr>
        <w:t xml:space="preserve"> via</w:t>
      </w:r>
      <w:r w:rsidR="00851E17">
        <w:rPr>
          <w:rFonts w:ascii="Calibri" w:hAnsi="Calibri"/>
          <w:bCs/>
        </w:rPr>
        <w:t xml:space="preserve"> inclusion in Executive reports, which are to be published online. </w:t>
      </w:r>
    </w:p>
    <w:p w14:paraId="7C991EA3" w14:textId="5FD8E2B0" w:rsidR="005A30B5" w:rsidRDefault="005A30B5" w:rsidP="00A40C0D">
      <w:pPr>
        <w:pStyle w:val="ListParagraph"/>
        <w:numPr>
          <w:ilvl w:val="2"/>
          <w:numId w:val="10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r w:rsidR="00851E17">
        <w:rPr>
          <w:rFonts w:ascii="Calibri" w:hAnsi="Calibri"/>
          <w:bCs/>
        </w:rPr>
        <w:t>Speaker of Council with the AUS President shall determine the deadline for the submission of Executive reports at the beginning of every annual term</w:t>
      </w:r>
      <w:r>
        <w:rPr>
          <w:rFonts w:ascii="Calibri" w:hAnsi="Calibri"/>
          <w:bCs/>
        </w:rPr>
        <w:t>.</w:t>
      </w:r>
    </w:p>
    <w:p w14:paraId="74A91B48" w14:textId="15D0A82B" w:rsidR="00A40C0D" w:rsidRDefault="005A30B5" w:rsidP="00A40C0D">
      <w:pPr>
        <w:pStyle w:val="ListParagraph"/>
        <w:numPr>
          <w:ilvl w:val="2"/>
          <w:numId w:val="10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Executive reports shall be </w:t>
      </w:r>
      <w:r w:rsidR="00D327D3">
        <w:rPr>
          <w:rFonts w:ascii="Calibri" w:hAnsi="Calibri"/>
          <w:bCs/>
        </w:rPr>
        <w:t xml:space="preserve">publicly </w:t>
      </w:r>
      <w:r w:rsidR="00A40C0D">
        <w:rPr>
          <w:rFonts w:ascii="Calibri" w:hAnsi="Calibri"/>
          <w:bCs/>
        </w:rPr>
        <w:t>available on the AUS website.</w:t>
      </w:r>
    </w:p>
    <w:p w14:paraId="4AE24801" w14:textId="779CEECF" w:rsidR="00A67457" w:rsidRPr="00FA6F58" w:rsidRDefault="00D327D3" w:rsidP="005534D1">
      <w:pPr>
        <w:pStyle w:val="ListParagraph"/>
        <w:numPr>
          <w:ilvl w:val="2"/>
          <w:numId w:val="10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Executive schedules may also be included in listserv updates to the Executive members of AUS Departmental Associations</w:t>
      </w:r>
      <w:r w:rsidR="00FA6F58">
        <w:rPr>
          <w:rFonts w:ascii="Calibri" w:hAnsi="Calibri"/>
          <w:bCs/>
        </w:rPr>
        <w:t>.</w:t>
      </w:r>
    </w:p>
    <w:p w14:paraId="72B7B674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0CDF83CB" w14:textId="4DA6C685" w:rsidR="00A67457" w:rsidRPr="0001169C" w:rsidRDefault="00A67457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ARTICLE 3:</w:t>
      </w:r>
      <w:r w:rsidR="0001169C">
        <w:rPr>
          <w:rFonts w:ascii="Calibri" w:hAnsi="Calibri"/>
          <w:b/>
          <w:bCs/>
        </w:rPr>
        <w:t xml:space="preserve"> </w:t>
      </w:r>
      <w:r w:rsidRPr="0001169C">
        <w:rPr>
          <w:rFonts w:ascii="Calibri" w:hAnsi="Calibri"/>
          <w:b/>
          <w:bCs/>
        </w:rPr>
        <w:t>FEEDBACK SURVEY</w:t>
      </w:r>
    </w:p>
    <w:p w14:paraId="16683200" w14:textId="77777777" w:rsidR="005534D1" w:rsidRDefault="005534D1" w:rsidP="005534D1">
      <w:pPr>
        <w:rPr>
          <w:rFonts w:ascii="Calibri" w:hAnsi="Calibri"/>
          <w:bCs/>
        </w:rPr>
      </w:pPr>
    </w:p>
    <w:p w14:paraId="278885A0" w14:textId="7D1EAA5A" w:rsidR="00D327D3" w:rsidRDefault="00851E17" w:rsidP="00D327D3">
      <w:pPr>
        <w:pStyle w:val="ListParagraph"/>
        <w:numPr>
          <w:ilvl w:val="1"/>
          <w:numId w:val="12"/>
        </w:numPr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Once </w:t>
      </w:r>
      <w:r w:rsidR="00D327D3" w:rsidRPr="00D327D3">
        <w:rPr>
          <w:rFonts w:ascii="Calibri" w:hAnsi="Calibri"/>
          <w:bCs/>
        </w:rPr>
        <w:t xml:space="preserve">per semester, an anonymous </w:t>
      </w:r>
      <w:r w:rsidR="00D327D3">
        <w:rPr>
          <w:rFonts w:ascii="Calibri" w:hAnsi="Calibri"/>
          <w:bCs/>
        </w:rPr>
        <w:t>survey</w:t>
      </w:r>
      <w:r w:rsidR="00D327D3" w:rsidRPr="00D327D3">
        <w:rPr>
          <w:rFonts w:ascii="Calibri" w:hAnsi="Calibri"/>
          <w:bCs/>
        </w:rPr>
        <w:t xml:space="preserve"> will be conducted among the </w:t>
      </w:r>
      <w:r w:rsidR="00D327D3">
        <w:rPr>
          <w:rFonts w:ascii="Calibri" w:hAnsi="Calibri"/>
          <w:bCs/>
        </w:rPr>
        <w:t xml:space="preserve">voting </w:t>
      </w:r>
      <w:r w:rsidR="00D327D3" w:rsidRPr="00D327D3">
        <w:rPr>
          <w:rFonts w:ascii="Calibri" w:hAnsi="Calibri"/>
          <w:bCs/>
        </w:rPr>
        <w:t>members of the Legislative Council</w:t>
      </w:r>
      <w:r w:rsidR="00D327D3">
        <w:rPr>
          <w:rFonts w:ascii="Calibri" w:hAnsi="Calibri"/>
          <w:bCs/>
        </w:rPr>
        <w:t>, for the purpose of gathering feedback on AUS Executive conduct, accountability and approachability.</w:t>
      </w:r>
    </w:p>
    <w:p w14:paraId="192FBDEF" w14:textId="7774AD5F" w:rsidR="00D327D3" w:rsidRDefault="00D327D3" w:rsidP="00D327D3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 w:rsidRPr="00D327D3">
        <w:rPr>
          <w:rFonts w:ascii="Calibri" w:hAnsi="Calibri"/>
          <w:bCs/>
        </w:rPr>
        <w:t>This survey will be i</w:t>
      </w:r>
      <w:r w:rsidR="00FA6F58">
        <w:rPr>
          <w:rFonts w:ascii="Calibri" w:hAnsi="Calibri"/>
          <w:bCs/>
        </w:rPr>
        <w:t>ni</w:t>
      </w:r>
      <w:r w:rsidR="00851E17">
        <w:rPr>
          <w:rFonts w:ascii="Calibri" w:hAnsi="Calibri"/>
          <w:bCs/>
        </w:rPr>
        <w:t>tiated no less than three (3</w:t>
      </w:r>
      <w:r w:rsidRPr="00D327D3">
        <w:rPr>
          <w:rFonts w:ascii="Calibri" w:hAnsi="Calibri"/>
          <w:bCs/>
        </w:rPr>
        <w:t>) weeks before the beginning of the official McGill Examination Period.</w:t>
      </w:r>
    </w:p>
    <w:p w14:paraId="31AE6696" w14:textId="58891C99" w:rsidR="00D327D3" w:rsidRDefault="00D327D3" w:rsidP="00D327D3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The Speaker of Council shall act as an independent and impartial party to review and report on the survey results to the Executive Committee and Legislative Council.</w:t>
      </w:r>
    </w:p>
    <w:p w14:paraId="1F1B0C00" w14:textId="2B8014CF" w:rsidR="00D327D3" w:rsidRDefault="00D327D3" w:rsidP="00D327D3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The Speaker of Council shall ensure that the anonymity of all survey respondents is maintained.</w:t>
      </w:r>
    </w:p>
    <w:p w14:paraId="6AC6F3CA" w14:textId="041C190F" w:rsidR="00A67457" w:rsidRPr="00FA6F58" w:rsidRDefault="00D327D3" w:rsidP="005534D1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AUS Executives shall address substantive feedback from the survey at the Legislative Council se</w:t>
      </w:r>
      <w:r w:rsidR="00FB2130">
        <w:rPr>
          <w:rFonts w:ascii="Calibri" w:hAnsi="Calibri"/>
          <w:bCs/>
        </w:rPr>
        <w:t>ssion following the release of</w:t>
      </w:r>
      <w:r>
        <w:rPr>
          <w:rFonts w:ascii="Calibri" w:hAnsi="Calibri"/>
          <w:bCs/>
        </w:rPr>
        <w:t xml:space="preserve"> results.</w:t>
      </w:r>
    </w:p>
    <w:p w14:paraId="1E7CDDAC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3750D611" w14:textId="0D834153" w:rsidR="00A67457" w:rsidRPr="0001169C" w:rsidRDefault="00A67457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 xml:space="preserve">ARTICLE 4: </w:t>
      </w:r>
      <w:r w:rsidR="00FA6F58">
        <w:rPr>
          <w:rFonts w:ascii="Calibri" w:hAnsi="Calibri"/>
          <w:b/>
          <w:bCs/>
        </w:rPr>
        <w:t>COMPLAINTS</w:t>
      </w:r>
      <w:r w:rsidRPr="0001169C">
        <w:rPr>
          <w:rFonts w:ascii="Calibri" w:hAnsi="Calibri"/>
          <w:b/>
          <w:bCs/>
        </w:rPr>
        <w:t xml:space="preserve"> PROCESS</w:t>
      </w:r>
    </w:p>
    <w:p w14:paraId="32A9979C" w14:textId="77777777" w:rsidR="00A67457" w:rsidRDefault="00A67457" w:rsidP="005534D1">
      <w:pPr>
        <w:rPr>
          <w:rFonts w:ascii="Calibri" w:hAnsi="Calibri"/>
          <w:bCs/>
        </w:rPr>
      </w:pPr>
    </w:p>
    <w:p w14:paraId="3BD75FE6" w14:textId="6BC1D536" w:rsidR="003F052A" w:rsidRDefault="00FB2130" w:rsidP="005534D1">
      <w:pPr>
        <w:pStyle w:val="ListParagraph"/>
        <w:numPr>
          <w:ilvl w:val="1"/>
          <w:numId w:val="15"/>
        </w:numPr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In the case of substantive</w:t>
      </w:r>
      <w:r w:rsidR="003F052A" w:rsidRPr="003F052A">
        <w:rPr>
          <w:rFonts w:ascii="Calibri" w:hAnsi="Calibri"/>
          <w:bCs/>
        </w:rPr>
        <w:t xml:space="preserve"> concern</w:t>
      </w:r>
      <w:r>
        <w:rPr>
          <w:rFonts w:ascii="Calibri" w:hAnsi="Calibri"/>
          <w:bCs/>
        </w:rPr>
        <w:t>s</w:t>
      </w:r>
      <w:r w:rsidR="003F052A" w:rsidRPr="003F052A">
        <w:rPr>
          <w:rFonts w:ascii="Calibri" w:hAnsi="Calibri"/>
          <w:bCs/>
        </w:rPr>
        <w:t xml:space="preserve"> rega</w:t>
      </w:r>
      <w:r>
        <w:rPr>
          <w:rFonts w:ascii="Calibri" w:hAnsi="Calibri"/>
          <w:bCs/>
        </w:rPr>
        <w:t>rding an Executive</w:t>
      </w:r>
      <w:r w:rsidR="00851E17">
        <w:rPr>
          <w:rFonts w:ascii="Calibri" w:hAnsi="Calibri"/>
          <w:bCs/>
        </w:rPr>
        <w:t>’s</w:t>
      </w:r>
      <w:r>
        <w:rPr>
          <w:rFonts w:ascii="Calibri" w:hAnsi="Calibri"/>
          <w:bCs/>
        </w:rPr>
        <w:t xml:space="preserve"> </w:t>
      </w:r>
      <w:r w:rsidR="00851E17">
        <w:rPr>
          <w:rFonts w:ascii="Calibri" w:hAnsi="Calibri"/>
          <w:bCs/>
        </w:rPr>
        <w:t xml:space="preserve">time </w:t>
      </w:r>
      <w:r>
        <w:rPr>
          <w:rFonts w:ascii="Calibri" w:hAnsi="Calibri"/>
          <w:bCs/>
        </w:rPr>
        <w:t>schedule</w:t>
      </w:r>
      <w:r w:rsidR="00851E17">
        <w:rPr>
          <w:rFonts w:ascii="Calibri" w:hAnsi="Calibri"/>
          <w:bCs/>
        </w:rPr>
        <w:t xml:space="preserve"> being fabricated or unfactual</w:t>
      </w:r>
      <w:r>
        <w:rPr>
          <w:rFonts w:ascii="Calibri" w:hAnsi="Calibri"/>
          <w:bCs/>
        </w:rPr>
        <w:t>, these</w:t>
      </w:r>
      <w:r w:rsidR="003F052A" w:rsidRPr="003F052A">
        <w:rPr>
          <w:rFonts w:ascii="Calibri" w:hAnsi="Calibri"/>
          <w:bCs/>
        </w:rPr>
        <w:t xml:space="preserve"> may be </w:t>
      </w:r>
      <w:r>
        <w:rPr>
          <w:rFonts w:ascii="Calibri" w:hAnsi="Calibri"/>
          <w:bCs/>
        </w:rPr>
        <w:t xml:space="preserve">brought forward </w:t>
      </w:r>
      <w:r w:rsidR="001D0586">
        <w:rPr>
          <w:rFonts w:ascii="Calibri" w:hAnsi="Calibri"/>
          <w:bCs/>
        </w:rPr>
        <w:t xml:space="preserve">in </w:t>
      </w:r>
      <w:r>
        <w:rPr>
          <w:rFonts w:ascii="Calibri" w:hAnsi="Calibri"/>
          <w:bCs/>
        </w:rPr>
        <w:t>confidential</w:t>
      </w:r>
      <w:r w:rsidR="001D0586">
        <w:rPr>
          <w:rFonts w:ascii="Calibri" w:hAnsi="Calibri"/>
          <w:bCs/>
        </w:rPr>
        <w:t>it</w:t>
      </w:r>
      <w:r>
        <w:rPr>
          <w:rFonts w:ascii="Calibri" w:hAnsi="Calibri"/>
          <w:bCs/>
        </w:rPr>
        <w:t>y</w:t>
      </w:r>
      <w:r w:rsidR="003F052A" w:rsidRPr="003F052A">
        <w:rPr>
          <w:rFonts w:ascii="Calibri" w:hAnsi="Calibri"/>
          <w:bCs/>
        </w:rPr>
        <w:t xml:space="preserve"> by a voting member of</w:t>
      </w:r>
      <w:r>
        <w:rPr>
          <w:rFonts w:ascii="Calibri" w:hAnsi="Calibri"/>
          <w:bCs/>
        </w:rPr>
        <w:t xml:space="preserve"> the</w:t>
      </w:r>
      <w:r w:rsidR="003F052A" w:rsidRPr="003F052A">
        <w:rPr>
          <w:rFonts w:ascii="Calibri" w:hAnsi="Calibri"/>
          <w:bCs/>
        </w:rPr>
        <w:t xml:space="preserve"> Legislative Council through the following process:</w:t>
      </w:r>
    </w:p>
    <w:p w14:paraId="0AED0967" w14:textId="3AF4C9A5" w:rsidR="00FB2130" w:rsidRDefault="00FB2130" w:rsidP="00FB2130">
      <w:pPr>
        <w:pStyle w:val="ListParagraph"/>
        <w:numPr>
          <w:ilvl w:val="2"/>
          <w:numId w:val="15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Concerns shall be submitted in writing, in either English or Fr</w:t>
      </w:r>
      <w:r w:rsidR="00851E17">
        <w:rPr>
          <w:rFonts w:ascii="Calibri" w:hAnsi="Calibri"/>
          <w:bCs/>
        </w:rPr>
        <w:t xml:space="preserve">ench, to the Speaker of Council, along with evidence of the claim. </w:t>
      </w:r>
    </w:p>
    <w:p w14:paraId="074713AD" w14:textId="0ED391BF" w:rsidR="001D0586" w:rsidRDefault="00FB2130" w:rsidP="001D0586">
      <w:pPr>
        <w:pStyle w:val="ListParagraph"/>
        <w:numPr>
          <w:ilvl w:val="2"/>
          <w:numId w:val="15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Following receipt of these concerns, the Speaker of Council shall notify the </w:t>
      </w:r>
      <w:r w:rsidR="00233CC6">
        <w:rPr>
          <w:rFonts w:ascii="Calibri" w:hAnsi="Calibri"/>
          <w:bCs/>
        </w:rPr>
        <w:t>President and the implicated</w:t>
      </w:r>
      <w:r>
        <w:rPr>
          <w:rFonts w:ascii="Calibri" w:hAnsi="Calibri"/>
          <w:bCs/>
        </w:rPr>
        <w:t xml:space="preserve"> AUS Executive of their content</w:t>
      </w:r>
      <w:r w:rsidR="001D0586">
        <w:rPr>
          <w:rFonts w:ascii="Calibri" w:hAnsi="Calibri"/>
          <w:bCs/>
        </w:rPr>
        <w:t xml:space="preserve"> within three (3) working days, while ensuring the anonymity of the source.</w:t>
      </w:r>
    </w:p>
    <w:p w14:paraId="41C7D84B" w14:textId="2C4136DE" w:rsidR="00233CC6" w:rsidRDefault="001D0586" w:rsidP="005534D1">
      <w:pPr>
        <w:pStyle w:val="ListParagraph"/>
        <w:numPr>
          <w:ilvl w:val="2"/>
          <w:numId w:val="15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r w:rsidR="00233CC6">
        <w:rPr>
          <w:rFonts w:ascii="Calibri" w:hAnsi="Calibri"/>
          <w:bCs/>
        </w:rPr>
        <w:t xml:space="preserve">implicated </w:t>
      </w:r>
      <w:r>
        <w:rPr>
          <w:rFonts w:ascii="Calibri" w:hAnsi="Calibri"/>
          <w:bCs/>
        </w:rPr>
        <w:t xml:space="preserve">AUS Executive shall address the concerns at the </w:t>
      </w:r>
      <w:r w:rsidR="00233CC6">
        <w:rPr>
          <w:rFonts w:ascii="Calibri" w:hAnsi="Calibri"/>
          <w:bCs/>
        </w:rPr>
        <w:t xml:space="preserve">next </w:t>
      </w:r>
      <w:r>
        <w:rPr>
          <w:rFonts w:ascii="Calibri" w:hAnsi="Calibri"/>
          <w:bCs/>
        </w:rPr>
        <w:t>Legislative Council sessio</w:t>
      </w:r>
      <w:r w:rsidR="00233CC6">
        <w:rPr>
          <w:rFonts w:ascii="Calibri" w:hAnsi="Calibri"/>
          <w:bCs/>
        </w:rPr>
        <w:t xml:space="preserve">n </w:t>
      </w:r>
      <w:r w:rsidR="00851E17">
        <w:rPr>
          <w:rFonts w:ascii="Calibri" w:hAnsi="Calibri"/>
          <w:bCs/>
        </w:rPr>
        <w:t>occurring</w:t>
      </w:r>
      <w:r w:rsidR="00233CC6">
        <w:rPr>
          <w:rFonts w:ascii="Calibri" w:hAnsi="Calibri"/>
          <w:bCs/>
        </w:rPr>
        <w:t xml:space="preserve"> at least three (3) working days following their notification.</w:t>
      </w:r>
      <w:r w:rsidR="00851E17">
        <w:rPr>
          <w:rFonts w:ascii="Calibri" w:hAnsi="Calibri"/>
          <w:bCs/>
        </w:rPr>
        <w:t xml:space="preserve"> </w:t>
      </w:r>
    </w:p>
    <w:p w14:paraId="2DF91A36" w14:textId="77777777" w:rsidR="005534D1" w:rsidRPr="0001169C" w:rsidRDefault="005534D1" w:rsidP="005534D1">
      <w:pPr>
        <w:rPr>
          <w:rFonts w:ascii="Calibri" w:hAnsi="Calibri"/>
        </w:rPr>
      </w:pPr>
    </w:p>
    <w:p w14:paraId="486F5332" w14:textId="15246091" w:rsidR="005534D1" w:rsidRPr="0001169C" w:rsidRDefault="005534D1" w:rsidP="005534D1">
      <w:pPr>
        <w:rPr>
          <w:rFonts w:ascii="Calibri" w:eastAsia="Times New Roman" w:hAnsi="Calibri" w:cs="Times New Roman"/>
          <w:b/>
          <w:bCs/>
        </w:rPr>
      </w:pPr>
      <w:r w:rsidRPr="0001169C">
        <w:rPr>
          <w:rFonts w:ascii="Calibri" w:eastAsia="Times New Roman" w:hAnsi="Calibri" w:cs="Times New Roman"/>
          <w:b/>
          <w:bCs/>
          <w:lang w:val="pt-PT"/>
        </w:rPr>
        <w:t>ARTIC</w:t>
      </w:r>
      <w:r w:rsidR="00A67457" w:rsidRPr="0001169C">
        <w:rPr>
          <w:rFonts w:ascii="Calibri" w:eastAsia="Times New Roman" w:hAnsi="Calibri" w:cs="Times New Roman"/>
          <w:b/>
          <w:bCs/>
          <w:lang w:val="pt-PT"/>
        </w:rPr>
        <w:t>LE 5</w:t>
      </w:r>
      <w:r w:rsidRPr="0001169C">
        <w:rPr>
          <w:rFonts w:ascii="Calibri" w:eastAsia="Times New Roman" w:hAnsi="Calibri" w:cs="Times New Roman"/>
          <w:b/>
          <w:bCs/>
          <w:lang w:val="pt-PT"/>
        </w:rPr>
        <w:t>: COMING INTO FORCE</w:t>
      </w:r>
    </w:p>
    <w:p w14:paraId="2F995C64" w14:textId="77777777" w:rsidR="00A67457" w:rsidRPr="0001169C" w:rsidRDefault="00A67457" w:rsidP="00A674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</w:p>
    <w:p w14:paraId="71D78D3D" w14:textId="4E414BB8" w:rsidR="005534D1" w:rsidRPr="0001169C" w:rsidRDefault="005534D1" w:rsidP="00A6745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  <w:r w:rsidRPr="0001169C">
        <w:rPr>
          <w:rFonts w:ascii="Calibri" w:hAnsi="Calibri"/>
        </w:rPr>
        <w:t>These by-laws shall come into force upon ratification by AUS Legislative Council and shall supersede all previous versions of the Accountability</w:t>
      </w:r>
      <w:r w:rsidR="00AD1E90" w:rsidRPr="0001169C">
        <w:rPr>
          <w:rFonts w:ascii="Calibri" w:hAnsi="Calibri"/>
        </w:rPr>
        <w:t xml:space="preserve"> by-laws.</w:t>
      </w:r>
    </w:p>
    <w:p w14:paraId="75524276" w14:textId="77777777" w:rsidR="005534D1" w:rsidRPr="0001169C" w:rsidRDefault="005534D1" w:rsidP="005534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</w:p>
    <w:p w14:paraId="6FCC98E2" w14:textId="73E6A99B" w:rsidR="005534D1" w:rsidRPr="0001169C" w:rsidRDefault="00A67457" w:rsidP="005534D1">
      <w:pPr>
        <w:rPr>
          <w:rFonts w:ascii="Calibri" w:eastAsia="Times New Roman" w:hAnsi="Calibri" w:cs="Times New Roman"/>
          <w:b/>
          <w:bCs/>
        </w:rPr>
      </w:pPr>
      <w:r w:rsidRPr="0001169C">
        <w:rPr>
          <w:rFonts w:ascii="Calibri" w:eastAsia="Times New Roman" w:hAnsi="Calibri" w:cs="Times New Roman"/>
          <w:b/>
          <w:bCs/>
        </w:rPr>
        <w:t>ARTICLE 6</w:t>
      </w:r>
      <w:r w:rsidR="006B4414" w:rsidRPr="0001169C">
        <w:rPr>
          <w:rFonts w:ascii="Calibri" w:eastAsia="Times New Roman" w:hAnsi="Calibri" w:cs="Times New Roman"/>
          <w:b/>
          <w:bCs/>
        </w:rPr>
        <w:t>: INTERPRETATION</w:t>
      </w:r>
    </w:p>
    <w:p w14:paraId="730588F4" w14:textId="77777777" w:rsidR="00A67457" w:rsidRPr="0001169C" w:rsidRDefault="00A67457" w:rsidP="00A674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</w:p>
    <w:p w14:paraId="17120539" w14:textId="6213B301" w:rsidR="005534D1" w:rsidRPr="0001169C" w:rsidRDefault="005534D1" w:rsidP="00A6745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  <w:r w:rsidRPr="0001169C">
        <w:rPr>
          <w:rFonts w:ascii="Calibri" w:hAnsi="Calibri"/>
        </w:rPr>
        <w:t>These by-laws shall be interpreted in a manner consistent with the by-laws and Constitution of the AUS.</w:t>
      </w:r>
    </w:p>
    <w:p w14:paraId="295F1D92" w14:textId="77777777" w:rsidR="005534D1" w:rsidRPr="0001169C" w:rsidRDefault="005534D1" w:rsidP="005534D1">
      <w:pPr>
        <w:rPr>
          <w:rFonts w:ascii="Calibri" w:hAnsi="Calibri"/>
        </w:rPr>
      </w:pPr>
    </w:p>
    <w:p w14:paraId="07C7820A" w14:textId="0BD47B80" w:rsidR="00A67457" w:rsidRPr="0001169C" w:rsidRDefault="00A67457" w:rsidP="005534D1">
      <w:pPr>
        <w:rPr>
          <w:rFonts w:ascii="Calibri" w:hAnsi="Calibri"/>
        </w:rPr>
      </w:pPr>
      <w:r w:rsidRPr="0001169C">
        <w:rPr>
          <w:rFonts w:ascii="Calibri" w:hAnsi="Calibri"/>
          <w:b/>
        </w:rPr>
        <w:t>ARTICLE 7: AMENDMENTS</w:t>
      </w:r>
    </w:p>
    <w:p w14:paraId="530E7436" w14:textId="77777777" w:rsidR="00A67457" w:rsidRPr="0001169C" w:rsidRDefault="00A67457" w:rsidP="00A67457">
      <w:pPr>
        <w:rPr>
          <w:rFonts w:ascii="Calibri" w:hAnsi="Calibri"/>
        </w:rPr>
      </w:pPr>
    </w:p>
    <w:p w14:paraId="1CDF4EDE" w14:textId="1195A994" w:rsidR="00A67457" w:rsidRPr="0001169C" w:rsidRDefault="00A67457" w:rsidP="00A6745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  <w:r w:rsidRPr="0001169C">
        <w:rPr>
          <w:rFonts w:ascii="Calibri" w:hAnsi="Calibri"/>
        </w:rPr>
        <w:t>Amendments to these by-laws shall follow by-law and amendment procedures as laid out in Article 23 of the AUS Constitution.</w:t>
      </w:r>
    </w:p>
    <w:sectPr w:rsidR="00A67457" w:rsidRPr="0001169C" w:rsidSect="0035784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7B58F" w14:textId="77777777" w:rsidR="001D0586" w:rsidRDefault="001D0586" w:rsidP="005534D1">
      <w:r>
        <w:separator/>
      </w:r>
    </w:p>
  </w:endnote>
  <w:endnote w:type="continuationSeparator" w:id="0">
    <w:p w14:paraId="7EAD9E7E" w14:textId="77777777" w:rsidR="001D0586" w:rsidRDefault="001D0586" w:rsidP="005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622F" w14:textId="77777777" w:rsidR="001D0586" w:rsidRDefault="001D0586" w:rsidP="00553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89217" w14:textId="77777777" w:rsidR="001D0586" w:rsidRDefault="001D05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B88E" w14:textId="77777777" w:rsidR="001D0586" w:rsidRDefault="001D0586" w:rsidP="00553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E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603EB" w14:textId="77777777" w:rsidR="001D0586" w:rsidRDefault="001D0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36EA" w14:textId="77777777" w:rsidR="001D0586" w:rsidRDefault="001D0586" w:rsidP="005534D1">
      <w:r>
        <w:separator/>
      </w:r>
    </w:p>
  </w:footnote>
  <w:footnote w:type="continuationSeparator" w:id="0">
    <w:p w14:paraId="19DE6674" w14:textId="77777777" w:rsidR="001D0586" w:rsidRDefault="001D0586" w:rsidP="00553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01FB" w14:textId="256CC79E" w:rsidR="001D0586" w:rsidRPr="005534D1" w:rsidRDefault="001D0586" w:rsidP="005534D1">
    <w:pPr>
      <w:rPr>
        <w:rFonts w:ascii="Calibri" w:hAnsi="Calibri"/>
        <w:b/>
        <w:sz w:val="18"/>
        <w:szCs w:val="18"/>
        <w:lang w:val="en-CA"/>
      </w:rPr>
    </w:pPr>
    <w:r w:rsidRPr="005534D1">
      <w:rPr>
        <w:rFonts w:ascii="Calibri" w:hAnsi="Calibri"/>
        <w:b/>
        <w:sz w:val="18"/>
        <w:szCs w:val="18"/>
        <w:lang w:val="en-CA"/>
      </w:rPr>
      <w:t>Arts Undergraduate Society of McGill Unive</w:t>
    </w:r>
    <w:r>
      <w:rPr>
        <w:rFonts w:ascii="Calibri" w:hAnsi="Calibri"/>
        <w:b/>
        <w:sz w:val="18"/>
        <w:szCs w:val="18"/>
        <w:lang w:val="en-CA"/>
      </w:rPr>
      <w:t>rsity By-Law Book</w:t>
    </w:r>
    <w:r>
      <w:rPr>
        <w:rFonts w:ascii="Calibri" w:hAnsi="Calibri"/>
        <w:b/>
        <w:sz w:val="18"/>
        <w:szCs w:val="18"/>
        <w:lang w:val="en-CA"/>
      </w:rPr>
      <w:tab/>
    </w:r>
    <w:r>
      <w:rPr>
        <w:rFonts w:ascii="Calibri" w:hAnsi="Calibri"/>
        <w:b/>
        <w:sz w:val="18"/>
        <w:szCs w:val="18"/>
        <w:lang w:val="en-CA"/>
      </w:rPr>
      <w:tab/>
      <w:t xml:space="preserve">               Last revised: October 29, 2014</w:t>
    </w:r>
  </w:p>
  <w:p w14:paraId="1377C32B" w14:textId="77777777" w:rsidR="001D0586" w:rsidRDefault="001D05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5C"/>
    <w:multiLevelType w:val="multilevel"/>
    <w:tmpl w:val="71041B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0322E6"/>
    <w:multiLevelType w:val="multilevel"/>
    <w:tmpl w:val="EBB06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5F1B37"/>
    <w:multiLevelType w:val="multilevel"/>
    <w:tmpl w:val="9460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2B56EBA"/>
    <w:multiLevelType w:val="hybridMultilevel"/>
    <w:tmpl w:val="7E8081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188D"/>
    <w:multiLevelType w:val="hybridMultilevel"/>
    <w:tmpl w:val="43880D1A"/>
    <w:lvl w:ilvl="0" w:tplc="11B80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67987"/>
    <w:multiLevelType w:val="multilevel"/>
    <w:tmpl w:val="00CE22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E64200"/>
    <w:multiLevelType w:val="multilevel"/>
    <w:tmpl w:val="852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6063939"/>
    <w:multiLevelType w:val="multilevel"/>
    <w:tmpl w:val="E33AC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886A5D"/>
    <w:multiLevelType w:val="multilevel"/>
    <w:tmpl w:val="69183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0216AE"/>
    <w:multiLevelType w:val="multilevel"/>
    <w:tmpl w:val="8A2AD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634D1C"/>
    <w:multiLevelType w:val="multilevel"/>
    <w:tmpl w:val="EBB06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D6D4FFD"/>
    <w:multiLevelType w:val="hybridMultilevel"/>
    <w:tmpl w:val="81144A06"/>
    <w:lvl w:ilvl="0" w:tplc="11B80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750EA"/>
    <w:multiLevelType w:val="multilevel"/>
    <w:tmpl w:val="69183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C33E63"/>
    <w:multiLevelType w:val="multilevel"/>
    <w:tmpl w:val="EBB06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1"/>
    <w:rsid w:val="0001169C"/>
    <w:rsid w:val="00016A14"/>
    <w:rsid w:val="000608AB"/>
    <w:rsid w:val="00175021"/>
    <w:rsid w:val="001D0586"/>
    <w:rsid w:val="00233CC6"/>
    <w:rsid w:val="00282DE5"/>
    <w:rsid w:val="00357842"/>
    <w:rsid w:val="003A33B0"/>
    <w:rsid w:val="003F052A"/>
    <w:rsid w:val="005534D1"/>
    <w:rsid w:val="005A30B5"/>
    <w:rsid w:val="006B4414"/>
    <w:rsid w:val="00817AB2"/>
    <w:rsid w:val="00851E17"/>
    <w:rsid w:val="00A40C0D"/>
    <w:rsid w:val="00A67457"/>
    <w:rsid w:val="00AD1E90"/>
    <w:rsid w:val="00B64C43"/>
    <w:rsid w:val="00D327D3"/>
    <w:rsid w:val="00EE57F2"/>
    <w:rsid w:val="00FA6F58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59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1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34D1"/>
  </w:style>
  <w:style w:type="paragraph" w:styleId="Header">
    <w:name w:val="header"/>
    <w:basedOn w:val="Normal"/>
    <w:link w:val="Head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1"/>
    <w:rPr>
      <w:lang w:eastAsia="ja-JP"/>
    </w:rPr>
  </w:style>
  <w:style w:type="paragraph" w:styleId="ListParagraph">
    <w:name w:val="List Paragraph"/>
    <w:basedOn w:val="Normal"/>
    <w:uiPriority w:val="34"/>
    <w:qFormat/>
    <w:rsid w:val="00A67457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1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34D1"/>
  </w:style>
  <w:style w:type="paragraph" w:styleId="Header">
    <w:name w:val="header"/>
    <w:basedOn w:val="Normal"/>
    <w:link w:val="Head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1"/>
    <w:rPr>
      <w:lang w:eastAsia="ja-JP"/>
    </w:rPr>
  </w:style>
  <w:style w:type="paragraph" w:styleId="ListParagraph">
    <w:name w:val="List Paragraph"/>
    <w:basedOn w:val="Normal"/>
    <w:uiPriority w:val="34"/>
    <w:qFormat/>
    <w:rsid w:val="00A67457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3226</Characters>
  <Application>Microsoft Macintosh Word</Application>
  <DocSecurity>4</DocSecurity>
  <Lines>26</Lines>
  <Paragraphs>7</Paragraphs>
  <ScaleCrop>false</ScaleCrop>
  <Company>Ross Sheppard High School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Ava Liu</cp:lastModifiedBy>
  <cp:revision>2</cp:revision>
  <dcterms:created xsi:type="dcterms:W3CDTF">2014-11-24T20:15:00Z</dcterms:created>
  <dcterms:modified xsi:type="dcterms:W3CDTF">2014-11-24T20:15:00Z</dcterms:modified>
</cp:coreProperties>
</file>