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77150" w14:textId="77777777" w:rsidR="001F34E4" w:rsidRPr="00BF2D8F" w:rsidRDefault="001F34E4" w:rsidP="00730707">
      <w:pPr>
        <w:spacing w:line="276" w:lineRule="auto"/>
        <w:rPr>
          <w:rFonts w:ascii="Calibri" w:hAnsi="Calibri"/>
          <w:sz w:val="28"/>
          <w:szCs w:val="25"/>
        </w:rPr>
      </w:pPr>
    </w:p>
    <w:p w14:paraId="1949BE88" w14:textId="06E5A8B6" w:rsidR="001F34E4" w:rsidRDefault="001F34E4" w:rsidP="00BF2D8F">
      <w:pPr>
        <w:jc w:val="center"/>
        <w:rPr>
          <w:rFonts w:ascii="Calibri" w:hAnsi="Calibri"/>
          <w:b/>
          <w:sz w:val="32"/>
          <w:szCs w:val="32"/>
        </w:rPr>
      </w:pPr>
      <w:r>
        <w:rPr>
          <w:rFonts w:ascii="Calibri" w:hAnsi="Calibri"/>
          <w:b/>
          <w:sz w:val="32"/>
          <w:szCs w:val="32"/>
        </w:rPr>
        <w:t>Motion to Amend the AUS Financial Bylaws</w:t>
      </w:r>
    </w:p>
    <w:p w14:paraId="68A939E4" w14:textId="77777777" w:rsidR="00BF2D8F" w:rsidRPr="00BF2D8F" w:rsidRDefault="00BF2D8F" w:rsidP="00BF2D8F">
      <w:pPr>
        <w:jc w:val="center"/>
        <w:rPr>
          <w:sz w:val="20"/>
        </w:rPr>
      </w:pPr>
    </w:p>
    <w:p w14:paraId="51AE8672" w14:textId="3A9A918C" w:rsidR="00752BC7" w:rsidRPr="00752BC7" w:rsidRDefault="00752BC7" w:rsidP="00F470EE">
      <w:pPr>
        <w:rPr>
          <w:rFonts w:ascii="Calibri" w:hAnsi="Calibri"/>
        </w:rPr>
      </w:pPr>
      <w:r>
        <w:rPr>
          <w:rFonts w:ascii="Calibri" w:hAnsi="Calibri"/>
          <w:i/>
        </w:rPr>
        <w:t>Whereas</w:t>
      </w:r>
      <w:r w:rsidR="00FD7F00">
        <w:rPr>
          <w:rFonts w:ascii="Calibri" w:hAnsi="Calibri"/>
        </w:rPr>
        <w:t xml:space="preserve"> the McGill Work </w:t>
      </w:r>
      <w:r>
        <w:rPr>
          <w:rFonts w:ascii="Calibri" w:hAnsi="Calibri"/>
        </w:rPr>
        <w:t>Study Program has approved the position of “AUS Executive” for a certain number of hours of remuneration per week at the beginning of every fiscal year;</w:t>
      </w:r>
    </w:p>
    <w:p w14:paraId="2F68AE30" w14:textId="77777777" w:rsidR="00752BC7" w:rsidRPr="000B1612" w:rsidRDefault="00752BC7" w:rsidP="00F470EE">
      <w:pPr>
        <w:rPr>
          <w:rFonts w:ascii="Calibri" w:hAnsi="Calibri"/>
        </w:rPr>
      </w:pPr>
    </w:p>
    <w:p w14:paraId="48FB750F" w14:textId="3EB0B74B" w:rsidR="00987C55" w:rsidRPr="00752BC7" w:rsidRDefault="00752BC7" w:rsidP="00F470EE">
      <w:pPr>
        <w:rPr>
          <w:rFonts w:ascii="Calibri" w:hAnsi="Calibri"/>
        </w:rPr>
      </w:pPr>
      <w:r>
        <w:rPr>
          <w:rFonts w:ascii="Calibri" w:hAnsi="Calibri"/>
          <w:i/>
        </w:rPr>
        <w:t>Whereas</w:t>
      </w:r>
      <w:r w:rsidR="00FD7F00">
        <w:rPr>
          <w:rFonts w:ascii="Calibri" w:hAnsi="Calibri"/>
        </w:rPr>
        <w:t xml:space="preserve"> the McGill Work </w:t>
      </w:r>
      <w:r>
        <w:rPr>
          <w:rFonts w:ascii="Calibri" w:hAnsi="Calibri"/>
        </w:rPr>
        <w:t>Study Program reimburses the AUS at a weekly rate of $10.00 per executive per hour worked, half of which comes out of student fees via the AUS Work Study Program;</w:t>
      </w:r>
      <w:r>
        <w:rPr>
          <w:rStyle w:val="FootnoteReference"/>
          <w:rFonts w:ascii="Calibri" w:hAnsi="Calibri"/>
        </w:rPr>
        <w:footnoteReference w:id="1"/>
      </w:r>
    </w:p>
    <w:p w14:paraId="691751B4" w14:textId="77777777" w:rsidR="00987C55" w:rsidRDefault="00987C55" w:rsidP="00F470EE">
      <w:pPr>
        <w:rPr>
          <w:rFonts w:ascii="Calibri" w:hAnsi="Calibri"/>
        </w:rPr>
      </w:pPr>
    </w:p>
    <w:p w14:paraId="456EA26C" w14:textId="1D6C2890" w:rsidR="00987C55" w:rsidRPr="00752BC7" w:rsidRDefault="00752BC7" w:rsidP="00F470EE">
      <w:pPr>
        <w:rPr>
          <w:rFonts w:ascii="Calibri" w:hAnsi="Calibri"/>
        </w:rPr>
      </w:pPr>
      <w:r>
        <w:rPr>
          <w:rFonts w:ascii="Calibri" w:hAnsi="Calibri"/>
          <w:i/>
        </w:rPr>
        <w:t xml:space="preserve">Whereas </w:t>
      </w:r>
      <w:r>
        <w:rPr>
          <w:rFonts w:ascii="Calibri" w:hAnsi="Calibri"/>
        </w:rPr>
        <w:t>an additional $0.35 for every hour worked by an AUS Executive comes out of student fees via the AUS operating budget;</w:t>
      </w:r>
    </w:p>
    <w:p w14:paraId="4059CFE4" w14:textId="77777777" w:rsidR="00987C55" w:rsidRDefault="00987C55" w:rsidP="00F470EE">
      <w:pPr>
        <w:rPr>
          <w:rFonts w:ascii="Calibri" w:hAnsi="Calibri"/>
        </w:rPr>
      </w:pPr>
    </w:p>
    <w:p w14:paraId="595CEC8F" w14:textId="3C018B1A" w:rsidR="00752BC7" w:rsidRDefault="00752BC7" w:rsidP="00F470EE">
      <w:pPr>
        <w:rPr>
          <w:rFonts w:ascii="Calibri" w:hAnsi="Calibri"/>
        </w:rPr>
      </w:pPr>
      <w:r>
        <w:rPr>
          <w:rFonts w:ascii="Calibri" w:hAnsi="Calibri"/>
          <w:i/>
        </w:rPr>
        <w:t>Whereas</w:t>
      </w:r>
      <w:r>
        <w:rPr>
          <w:rFonts w:ascii="Calibri" w:hAnsi="Calibri"/>
        </w:rPr>
        <w:t xml:space="preserve"> the Work-Study funds are meant to be allocated to s</w:t>
      </w:r>
      <w:r w:rsidR="00FD7F00">
        <w:rPr>
          <w:rFonts w:ascii="Calibri" w:hAnsi="Calibri"/>
        </w:rPr>
        <w:t xml:space="preserve">tudents who currently hold Work </w:t>
      </w:r>
      <w:r>
        <w:rPr>
          <w:rFonts w:ascii="Calibri" w:hAnsi="Calibri"/>
        </w:rPr>
        <w:t>Study status;</w:t>
      </w:r>
    </w:p>
    <w:p w14:paraId="6870AA7D" w14:textId="77777777" w:rsidR="00752BC7" w:rsidRDefault="00752BC7" w:rsidP="00F470EE">
      <w:pPr>
        <w:rPr>
          <w:rFonts w:ascii="Calibri" w:hAnsi="Calibri"/>
        </w:rPr>
      </w:pPr>
    </w:p>
    <w:p w14:paraId="2C37464F" w14:textId="5F096E78" w:rsidR="00752BC7" w:rsidRDefault="00752BC7" w:rsidP="00F470EE">
      <w:pPr>
        <w:rPr>
          <w:rFonts w:ascii="Calibri" w:hAnsi="Calibri"/>
        </w:rPr>
      </w:pPr>
      <w:r>
        <w:rPr>
          <w:rFonts w:ascii="Calibri" w:hAnsi="Calibri"/>
          <w:i/>
        </w:rPr>
        <w:t>Whereas</w:t>
      </w:r>
      <w:r>
        <w:rPr>
          <w:rFonts w:ascii="Calibri" w:hAnsi="Calibri"/>
        </w:rPr>
        <w:t xml:space="preserve"> all eligible members of the A</w:t>
      </w:r>
      <w:r w:rsidR="00FD7F00">
        <w:rPr>
          <w:rFonts w:ascii="Calibri" w:hAnsi="Calibri"/>
        </w:rPr>
        <w:t xml:space="preserve">US Executive have obtained Work </w:t>
      </w:r>
      <w:r>
        <w:rPr>
          <w:rFonts w:ascii="Calibri" w:hAnsi="Calibri"/>
        </w:rPr>
        <w:t>Study status as the result of a standard evaluation process completed by staff members of McGill University with access to information outside the purview of AUS Councillors;</w:t>
      </w:r>
      <w:r>
        <w:rPr>
          <w:rStyle w:val="FootnoteReference"/>
          <w:rFonts w:ascii="Calibri" w:hAnsi="Calibri"/>
        </w:rPr>
        <w:footnoteReference w:id="2"/>
      </w:r>
    </w:p>
    <w:p w14:paraId="552AC615" w14:textId="77777777" w:rsidR="00752BC7" w:rsidRPr="00752BC7" w:rsidRDefault="00752BC7" w:rsidP="00F470EE">
      <w:pPr>
        <w:rPr>
          <w:rFonts w:ascii="Calibri" w:hAnsi="Calibri"/>
        </w:rPr>
      </w:pPr>
    </w:p>
    <w:p w14:paraId="3F4CFE58" w14:textId="6C30A999" w:rsidR="00C1543F" w:rsidRPr="00FD7F00" w:rsidRDefault="00FD7F00" w:rsidP="00C376FD">
      <w:pPr>
        <w:rPr>
          <w:rFonts w:ascii="Calibri" w:hAnsi="Calibri"/>
        </w:rPr>
      </w:pPr>
      <w:r>
        <w:rPr>
          <w:rFonts w:ascii="Calibri" w:hAnsi="Calibri"/>
          <w:i/>
        </w:rPr>
        <w:t xml:space="preserve">Whereas </w:t>
      </w:r>
      <w:r>
        <w:rPr>
          <w:rFonts w:ascii="Calibri" w:hAnsi="Calibri"/>
        </w:rPr>
        <w:t>Work Study-eligible members of the AUS are currently capped at being paid for up to ten hours of work per week as per Article 9.1.1. of the Financial Bylaws;</w:t>
      </w:r>
      <w:r>
        <w:rPr>
          <w:rStyle w:val="FootnoteReference"/>
          <w:rFonts w:ascii="Calibri" w:hAnsi="Calibri"/>
        </w:rPr>
        <w:footnoteReference w:id="3"/>
      </w:r>
    </w:p>
    <w:p w14:paraId="60BF5D15" w14:textId="77777777" w:rsidR="00C376FD" w:rsidRDefault="00C376FD" w:rsidP="00C376FD">
      <w:pPr>
        <w:rPr>
          <w:rFonts w:ascii="Calibri" w:hAnsi="Calibri"/>
        </w:rPr>
      </w:pPr>
    </w:p>
    <w:p w14:paraId="1F445A80" w14:textId="7C711D66" w:rsidR="002976B6" w:rsidRDefault="003A028F" w:rsidP="002976B6">
      <w:pPr>
        <w:rPr>
          <w:rFonts w:ascii="Calibri" w:hAnsi="Calibri"/>
          <w:iCs/>
        </w:rPr>
      </w:pPr>
      <w:r>
        <w:rPr>
          <w:rFonts w:ascii="Calibri" w:hAnsi="Calibri"/>
          <w:i/>
          <w:iCs/>
        </w:rPr>
        <w:t xml:space="preserve">Whereas </w:t>
      </w:r>
      <w:r>
        <w:rPr>
          <w:rFonts w:ascii="Calibri" w:hAnsi="Calibri"/>
          <w:iCs/>
        </w:rPr>
        <w:t>the current 10-hour cap set for AUS Executives is a number determined by the AUS Legislative Council in the 2013-2014 year, with the specific intention for payments to serve a</w:t>
      </w:r>
      <w:r w:rsidR="00F64C68">
        <w:rPr>
          <w:rFonts w:ascii="Calibri" w:hAnsi="Calibri"/>
          <w:iCs/>
        </w:rPr>
        <w:t>s a stipend</w:t>
      </w:r>
      <w:r>
        <w:rPr>
          <w:rFonts w:ascii="Calibri" w:hAnsi="Calibri"/>
          <w:iCs/>
        </w:rPr>
        <w:t>;</w:t>
      </w:r>
      <w:r>
        <w:rPr>
          <w:rStyle w:val="FootnoteReference"/>
          <w:rFonts w:ascii="Calibri" w:hAnsi="Calibri" w:cs="Calibri"/>
          <w:lang w:val="en-US"/>
        </w:rPr>
        <w:footnoteReference w:id="4"/>
      </w:r>
    </w:p>
    <w:p w14:paraId="6ECBDB6E" w14:textId="77777777" w:rsidR="003A028F" w:rsidRPr="003A028F" w:rsidRDefault="003A028F" w:rsidP="002976B6">
      <w:pPr>
        <w:rPr>
          <w:iCs/>
        </w:rPr>
      </w:pPr>
    </w:p>
    <w:p w14:paraId="2C5ACA17" w14:textId="42601A5C" w:rsidR="00C376FD" w:rsidRDefault="003A60FB" w:rsidP="00D55D02">
      <w:pPr>
        <w:widowControl w:val="0"/>
        <w:tabs>
          <w:tab w:val="left" w:pos="220"/>
          <w:tab w:val="left" w:pos="720"/>
        </w:tabs>
        <w:autoSpaceDE w:val="0"/>
        <w:autoSpaceDN w:val="0"/>
        <w:adjustRightInd w:val="0"/>
        <w:spacing w:after="240"/>
        <w:rPr>
          <w:rFonts w:ascii="Calibri" w:hAnsi="Calibri" w:cs="Calibri"/>
          <w:lang w:val="en-US"/>
        </w:rPr>
      </w:pPr>
      <w:r>
        <w:rPr>
          <w:rFonts w:ascii="Calibri" w:hAnsi="Calibri" w:cs="Calibri"/>
          <w:i/>
          <w:lang w:val="en-US"/>
        </w:rPr>
        <w:t xml:space="preserve">Whereas </w:t>
      </w:r>
      <w:r>
        <w:rPr>
          <w:rFonts w:ascii="Calibri" w:hAnsi="Calibri" w:cs="Calibri"/>
          <w:lang w:val="en-US"/>
        </w:rPr>
        <w:t xml:space="preserve">this intention, though positive in spirit, fails to </w:t>
      </w:r>
      <w:r w:rsidR="009D6ED1">
        <w:rPr>
          <w:rFonts w:ascii="Calibri" w:hAnsi="Calibri" w:cs="Calibri"/>
          <w:lang w:val="en-US"/>
        </w:rPr>
        <w:t>address</w:t>
      </w:r>
      <w:r>
        <w:rPr>
          <w:rFonts w:ascii="Calibri" w:hAnsi="Calibri" w:cs="Calibri"/>
          <w:lang w:val="en-US"/>
        </w:rPr>
        <w:t xml:space="preserve"> a larger spectrum of financial</w:t>
      </w:r>
      <w:r w:rsidR="00C376FD">
        <w:rPr>
          <w:rFonts w:ascii="Calibri" w:hAnsi="Calibri" w:cs="Calibri"/>
          <w:lang w:val="en-US"/>
        </w:rPr>
        <w:t xml:space="preserve"> need and does not necessarily lead to an out</w:t>
      </w:r>
      <w:r w:rsidR="004D5C35">
        <w:rPr>
          <w:rFonts w:ascii="Calibri" w:hAnsi="Calibri" w:cs="Calibri"/>
          <w:lang w:val="en-US"/>
        </w:rPr>
        <w:t>come of financial accessibility;</w:t>
      </w:r>
    </w:p>
    <w:p w14:paraId="67F450E6" w14:textId="22D07B79" w:rsidR="00607BF5" w:rsidRDefault="00C376FD" w:rsidP="00C376FD">
      <w:pPr>
        <w:widowControl w:val="0"/>
        <w:tabs>
          <w:tab w:val="left" w:pos="220"/>
          <w:tab w:val="left" w:pos="720"/>
        </w:tabs>
        <w:autoSpaceDE w:val="0"/>
        <w:autoSpaceDN w:val="0"/>
        <w:adjustRightInd w:val="0"/>
        <w:spacing w:after="240"/>
        <w:rPr>
          <w:rFonts w:ascii="Calibri" w:hAnsi="Calibri" w:cs="Calibri"/>
          <w:lang w:val="en-US"/>
        </w:rPr>
      </w:pPr>
      <w:r w:rsidRPr="0091532B">
        <w:rPr>
          <w:rFonts w:ascii="Calibri" w:hAnsi="Calibri" w:cs="Calibri"/>
          <w:i/>
          <w:lang w:val="en-US"/>
        </w:rPr>
        <w:t>W</w:t>
      </w:r>
      <w:r w:rsidR="003A60FB" w:rsidRPr="0091532B">
        <w:rPr>
          <w:rFonts w:ascii="Calibri" w:hAnsi="Calibri" w:cs="Calibri"/>
          <w:i/>
          <w:lang w:val="en-US"/>
        </w:rPr>
        <w:t>hereas</w:t>
      </w:r>
      <w:r w:rsidR="0091532B">
        <w:rPr>
          <w:rFonts w:ascii="Calibri" w:hAnsi="Calibri" w:cs="Calibri"/>
          <w:i/>
          <w:lang w:val="en-US"/>
        </w:rPr>
        <w:t xml:space="preserve"> </w:t>
      </w:r>
      <w:r>
        <w:rPr>
          <w:rFonts w:ascii="Calibri" w:hAnsi="Calibri" w:cs="Calibri"/>
          <w:lang w:val="en-US"/>
        </w:rPr>
        <w:t xml:space="preserve">AUS Executive </w:t>
      </w:r>
      <w:r w:rsidR="0091532B">
        <w:rPr>
          <w:rFonts w:ascii="Calibri" w:hAnsi="Calibri" w:cs="Calibri"/>
          <w:lang w:val="en-US"/>
        </w:rPr>
        <w:t xml:space="preserve">positions </w:t>
      </w:r>
      <w:r>
        <w:rPr>
          <w:rFonts w:ascii="Calibri" w:hAnsi="Calibri" w:cs="Calibri"/>
          <w:lang w:val="en-US"/>
        </w:rPr>
        <w:t>should be filled by individuals with a desire to see the Arts Undergraduate Society flourish, regardless of their financial circumstances</w:t>
      </w:r>
      <w:r w:rsidR="004D5C35">
        <w:rPr>
          <w:rFonts w:ascii="Calibri" w:hAnsi="Calibri" w:cs="Calibri"/>
          <w:lang w:val="en-US"/>
        </w:rPr>
        <w:t>, and increased financial accessibility contributes to the overall sustainability of the Society;</w:t>
      </w:r>
    </w:p>
    <w:p w14:paraId="677E8D48" w14:textId="5DE95001" w:rsidR="00BF2D8F" w:rsidRPr="00F64C68" w:rsidRDefault="00607BF5" w:rsidP="00C376FD">
      <w:pPr>
        <w:widowControl w:val="0"/>
        <w:tabs>
          <w:tab w:val="left" w:pos="220"/>
          <w:tab w:val="left" w:pos="720"/>
        </w:tabs>
        <w:autoSpaceDE w:val="0"/>
        <w:autoSpaceDN w:val="0"/>
        <w:adjustRightInd w:val="0"/>
        <w:spacing w:after="240"/>
        <w:rPr>
          <w:rFonts w:ascii="Calibri" w:hAnsi="Calibri" w:cs="Calibri"/>
          <w:lang w:val="en-US"/>
        </w:rPr>
      </w:pPr>
      <w:r>
        <w:rPr>
          <w:rFonts w:ascii="Calibri" w:hAnsi="Calibri" w:cs="Calibri"/>
          <w:i/>
          <w:lang w:val="en-US"/>
        </w:rPr>
        <w:t>Whereas</w:t>
      </w:r>
      <w:r>
        <w:rPr>
          <w:rFonts w:ascii="Calibri" w:hAnsi="Calibri" w:cs="Calibri"/>
          <w:lang w:val="en-US"/>
        </w:rPr>
        <w:t xml:space="preserve"> the Work Study program independently regul</w:t>
      </w:r>
      <w:r w:rsidR="003A028F">
        <w:rPr>
          <w:rFonts w:ascii="Calibri" w:hAnsi="Calibri" w:cs="Calibri"/>
          <w:lang w:val="en-US"/>
        </w:rPr>
        <w:t xml:space="preserve">ates reimbursement and sets </w:t>
      </w:r>
      <w:r>
        <w:rPr>
          <w:rFonts w:ascii="Calibri" w:hAnsi="Calibri" w:cs="Calibri"/>
          <w:lang w:val="en-US"/>
        </w:rPr>
        <w:t>caps on hours</w:t>
      </w:r>
      <w:r w:rsidR="00BF2D8F">
        <w:rPr>
          <w:rFonts w:ascii="Calibri" w:hAnsi="Calibri" w:cs="Calibri"/>
          <w:lang w:val="en-US"/>
        </w:rPr>
        <w:t xml:space="preserve"> </w:t>
      </w:r>
      <w:r w:rsidR="003A028F">
        <w:rPr>
          <w:rFonts w:ascii="Calibri" w:hAnsi="Calibri" w:cs="Calibri"/>
          <w:lang w:val="en-US"/>
        </w:rPr>
        <w:t xml:space="preserve">as necessary, </w:t>
      </w:r>
      <w:r>
        <w:rPr>
          <w:rFonts w:ascii="Calibri" w:hAnsi="Calibri" w:cs="Calibri"/>
          <w:lang w:val="en-US"/>
        </w:rPr>
        <w:t>based on the</w:t>
      </w:r>
      <w:r w:rsidR="003A028F">
        <w:rPr>
          <w:rFonts w:ascii="Calibri" w:hAnsi="Calibri" w:cs="Calibri"/>
          <w:lang w:val="en-US"/>
        </w:rPr>
        <w:t xml:space="preserve"> nature and</w:t>
      </w:r>
      <w:r>
        <w:rPr>
          <w:rFonts w:ascii="Calibri" w:hAnsi="Calibri" w:cs="Calibri"/>
          <w:lang w:val="en-US"/>
        </w:rPr>
        <w:t xml:space="preserve"> funding </w:t>
      </w:r>
      <w:r w:rsidR="003A028F">
        <w:rPr>
          <w:rFonts w:ascii="Calibri" w:hAnsi="Calibri" w:cs="Calibri"/>
          <w:lang w:val="en-US"/>
        </w:rPr>
        <w:t>of</w:t>
      </w:r>
      <w:r>
        <w:rPr>
          <w:rFonts w:ascii="Calibri" w:hAnsi="Calibri" w:cs="Calibri"/>
          <w:lang w:val="en-US"/>
        </w:rPr>
        <w:t xml:space="preserve"> position</w:t>
      </w:r>
      <w:r w:rsidR="003A028F">
        <w:rPr>
          <w:rFonts w:ascii="Calibri" w:hAnsi="Calibri" w:cs="Calibri"/>
          <w:lang w:val="en-US"/>
        </w:rPr>
        <w:t>s</w:t>
      </w:r>
      <w:r>
        <w:rPr>
          <w:rFonts w:ascii="Calibri" w:hAnsi="Calibri" w:cs="Calibri"/>
          <w:lang w:val="en-US"/>
        </w:rPr>
        <w:t>;</w:t>
      </w:r>
      <w:r>
        <w:rPr>
          <w:rStyle w:val="FootnoteReference"/>
          <w:rFonts w:ascii="Calibri" w:hAnsi="Calibri" w:cs="Calibri"/>
          <w:lang w:val="en-US"/>
        </w:rPr>
        <w:footnoteReference w:id="5"/>
      </w:r>
    </w:p>
    <w:p w14:paraId="5AAF22B5" w14:textId="77777777" w:rsidR="00F64C68" w:rsidRPr="00817F20" w:rsidRDefault="00F64C68" w:rsidP="00C376FD">
      <w:pPr>
        <w:widowControl w:val="0"/>
        <w:tabs>
          <w:tab w:val="left" w:pos="220"/>
          <w:tab w:val="left" w:pos="720"/>
        </w:tabs>
        <w:autoSpaceDE w:val="0"/>
        <w:autoSpaceDN w:val="0"/>
        <w:adjustRightInd w:val="0"/>
        <w:spacing w:after="240"/>
        <w:rPr>
          <w:rFonts w:ascii="Calibri" w:hAnsi="Calibri" w:cs="Calibri"/>
          <w:sz w:val="8"/>
          <w:lang w:val="en-US"/>
        </w:rPr>
      </w:pPr>
    </w:p>
    <w:p w14:paraId="4F36F7FB" w14:textId="77777777" w:rsidR="00887720" w:rsidRDefault="00887720" w:rsidP="00C376FD">
      <w:pPr>
        <w:widowControl w:val="0"/>
        <w:tabs>
          <w:tab w:val="left" w:pos="220"/>
          <w:tab w:val="left" w:pos="720"/>
        </w:tabs>
        <w:autoSpaceDE w:val="0"/>
        <w:autoSpaceDN w:val="0"/>
        <w:adjustRightInd w:val="0"/>
        <w:spacing w:after="240"/>
        <w:rPr>
          <w:rFonts w:ascii="Calibri" w:hAnsi="Calibri" w:cs="Calibri"/>
          <w:i/>
          <w:lang w:val="en-US"/>
        </w:rPr>
      </w:pPr>
    </w:p>
    <w:p w14:paraId="69D45672" w14:textId="6CAE5C62" w:rsidR="00817F20" w:rsidRPr="00817F20" w:rsidRDefault="00817F20" w:rsidP="00C376FD">
      <w:pPr>
        <w:widowControl w:val="0"/>
        <w:tabs>
          <w:tab w:val="left" w:pos="220"/>
          <w:tab w:val="left" w:pos="720"/>
        </w:tabs>
        <w:autoSpaceDE w:val="0"/>
        <w:autoSpaceDN w:val="0"/>
        <w:adjustRightInd w:val="0"/>
        <w:spacing w:after="240"/>
        <w:rPr>
          <w:rFonts w:ascii="Calibri" w:hAnsi="Calibri" w:cs="Calibri"/>
          <w:lang w:val="en-US"/>
        </w:rPr>
      </w:pPr>
      <w:r>
        <w:rPr>
          <w:rFonts w:ascii="Calibri" w:hAnsi="Calibri" w:cs="Calibri"/>
          <w:i/>
          <w:lang w:val="en-US"/>
        </w:rPr>
        <w:t>Whereas</w:t>
      </w:r>
      <w:r>
        <w:rPr>
          <w:rFonts w:ascii="Calibri" w:hAnsi="Calibri" w:cs="Calibri"/>
          <w:lang w:val="en-US"/>
        </w:rPr>
        <w:t xml:space="preserve"> members of the AUS Executive dedicate a significantly larger amount of time to their portfolios in order to meet the operational and representative requirements of their portfolio;</w:t>
      </w:r>
    </w:p>
    <w:p w14:paraId="51133AC2" w14:textId="7F5850A0" w:rsidR="00C376FD" w:rsidRDefault="00C376FD" w:rsidP="00C376FD">
      <w:pPr>
        <w:widowControl w:val="0"/>
        <w:tabs>
          <w:tab w:val="left" w:pos="220"/>
          <w:tab w:val="left" w:pos="720"/>
        </w:tabs>
        <w:autoSpaceDE w:val="0"/>
        <w:autoSpaceDN w:val="0"/>
        <w:adjustRightInd w:val="0"/>
        <w:spacing w:after="240"/>
        <w:rPr>
          <w:rFonts w:asciiTheme="majorHAnsi" w:hAnsiTheme="majorHAnsi" w:cs="Calibri"/>
          <w:lang w:val="en-US"/>
        </w:rPr>
      </w:pPr>
      <w:r w:rsidRPr="001F387F">
        <w:rPr>
          <w:rFonts w:ascii="Calibri" w:hAnsi="Calibri" w:cs="Calibri"/>
          <w:i/>
          <w:lang w:val="en-US"/>
        </w:rPr>
        <w:t xml:space="preserve">Whereas </w:t>
      </w:r>
      <w:r w:rsidR="00F64C68">
        <w:rPr>
          <w:rFonts w:ascii="Calibri" w:hAnsi="Calibri" w:cs="Calibri"/>
          <w:lang w:val="en-US"/>
        </w:rPr>
        <w:t>amending</w:t>
      </w:r>
      <w:r w:rsidR="003A028F">
        <w:rPr>
          <w:rFonts w:ascii="Calibri" w:hAnsi="Calibri" w:cs="Calibri"/>
          <w:lang w:val="en-US"/>
        </w:rPr>
        <w:t xml:space="preserve"> the Financial Byla</w:t>
      </w:r>
      <w:r>
        <w:rPr>
          <w:rFonts w:ascii="Calibri" w:hAnsi="Calibri" w:cs="Calibri"/>
          <w:lang w:val="en-US"/>
        </w:rPr>
        <w:t xml:space="preserve">ws to reflect the </w:t>
      </w:r>
      <w:r w:rsidR="00D40864">
        <w:rPr>
          <w:rFonts w:asciiTheme="majorHAnsi" w:hAnsiTheme="majorHAnsi" w:cs="Calibri"/>
          <w:lang w:val="en-US"/>
        </w:rPr>
        <w:t xml:space="preserve">yearly Work </w:t>
      </w:r>
      <w:r w:rsidRPr="003A60FB">
        <w:rPr>
          <w:rFonts w:asciiTheme="majorHAnsi" w:hAnsiTheme="majorHAnsi" w:cs="Calibri"/>
          <w:lang w:val="en-US"/>
        </w:rPr>
        <w:t>Study allocation will improve the financial accessibility</w:t>
      </w:r>
      <w:r w:rsidR="00DF739C">
        <w:rPr>
          <w:rFonts w:asciiTheme="majorHAnsi" w:hAnsiTheme="majorHAnsi" w:cs="Calibri"/>
          <w:lang w:val="en-US"/>
        </w:rPr>
        <w:t xml:space="preserve"> of</w:t>
      </w:r>
      <w:r w:rsidR="004D5C35">
        <w:rPr>
          <w:rFonts w:asciiTheme="majorHAnsi" w:hAnsiTheme="majorHAnsi" w:cs="Calibri"/>
          <w:lang w:val="en-US"/>
        </w:rPr>
        <w:t xml:space="preserve"> AUS Executive position</w:t>
      </w:r>
      <w:r w:rsidR="00DF739C">
        <w:rPr>
          <w:rFonts w:asciiTheme="majorHAnsi" w:hAnsiTheme="majorHAnsi" w:cs="Calibri"/>
          <w:lang w:val="en-US"/>
        </w:rPr>
        <w:t>s</w:t>
      </w:r>
      <w:r w:rsidR="004D5C35">
        <w:rPr>
          <w:rFonts w:asciiTheme="majorHAnsi" w:hAnsiTheme="majorHAnsi" w:cs="Calibri"/>
          <w:lang w:val="en-US"/>
        </w:rPr>
        <w:t>;</w:t>
      </w:r>
    </w:p>
    <w:p w14:paraId="5FC6663D" w14:textId="5A9A1D7B" w:rsidR="00F64C68" w:rsidRPr="00F64C68" w:rsidRDefault="00F64C68" w:rsidP="00C376FD">
      <w:pPr>
        <w:widowControl w:val="0"/>
        <w:tabs>
          <w:tab w:val="left" w:pos="220"/>
          <w:tab w:val="left" w:pos="720"/>
        </w:tabs>
        <w:autoSpaceDE w:val="0"/>
        <w:autoSpaceDN w:val="0"/>
        <w:adjustRightInd w:val="0"/>
        <w:spacing w:after="240"/>
        <w:rPr>
          <w:rFonts w:asciiTheme="majorHAnsi" w:hAnsiTheme="majorHAnsi" w:cs="Calibri"/>
          <w:lang w:val="en-US"/>
        </w:rPr>
      </w:pPr>
      <w:r>
        <w:rPr>
          <w:rFonts w:asciiTheme="majorHAnsi" w:hAnsiTheme="majorHAnsi" w:cs="Calibri"/>
          <w:i/>
          <w:lang w:val="en-US"/>
        </w:rPr>
        <w:t>Whereas</w:t>
      </w:r>
      <w:r>
        <w:rPr>
          <w:rFonts w:asciiTheme="majorHAnsi" w:hAnsiTheme="majorHAnsi" w:cs="Calibri"/>
          <w:lang w:val="en-US"/>
        </w:rPr>
        <w:t xml:space="preserve"> the potential financial impact of this amendment has been discussed with</w:t>
      </w:r>
      <w:r w:rsidR="0028719F">
        <w:rPr>
          <w:rFonts w:asciiTheme="majorHAnsi" w:hAnsiTheme="majorHAnsi" w:cs="Calibri"/>
          <w:lang w:val="en-US"/>
        </w:rPr>
        <w:t xml:space="preserve"> and approved by</w:t>
      </w:r>
      <w:r>
        <w:rPr>
          <w:rFonts w:asciiTheme="majorHAnsi" w:hAnsiTheme="majorHAnsi" w:cs="Calibri"/>
          <w:lang w:val="en-US"/>
        </w:rPr>
        <w:t xml:space="preserve"> the Work Study Program Administrator;</w:t>
      </w:r>
      <w:r>
        <w:rPr>
          <w:rStyle w:val="FootnoteReference"/>
          <w:rFonts w:asciiTheme="majorHAnsi" w:hAnsiTheme="majorHAnsi" w:cs="Calibri"/>
          <w:lang w:val="en-US"/>
        </w:rPr>
        <w:footnoteReference w:id="6"/>
      </w:r>
    </w:p>
    <w:p w14:paraId="51831956" w14:textId="28C2F1DB" w:rsidR="00DF739C" w:rsidRDefault="009E1F91" w:rsidP="009E1F91">
      <w:pPr>
        <w:widowControl w:val="0"/>
        <w:tabs>
          <w:tab w:val="left" w:pos="220"/>
          <w:tab w:val="left" w:pos="720"/>
        </w:tabs>
        <w:autoSpaceDE w:val="0"/>
        <w:autoSpaceDN w:val="0"/>
        <w:adjustRightInd w:val="0"/>
        <w:spacing w:after="240"/>
        <w:rPr>
          <w:rFonts w:ascii="Calibri" w:hAnsi="Calibri" w:cs="Calibri"/>
          <w:lang w:val="en-US"/>
        </w:rPr>
      </w:pPr>
      <w:r w:rsidRPr="001F387F">
        <w:rPr>
          <w:rFonts w:ascii="Calibri" w:hAnsi="Calibri" w:cs="Calibri"/>
          <w:i/>
          <w:lang w:val="en-US"/>
        </w:rPr>
        <w:t>Whereas</w:t>
      </w:r>
      <w:r w:rsidR="00DF739C">
        <w:rPr>
          <w:rFonts w:ascii="Calibri" w:hAnsi="Calibri" w:cs="Calibri"/>
          <w:lang w:val="en-US"/>
        </w:rPr>
        <w:t xml:space="preserve"> suggestions from AUS </w:t>
      </w:r>
      <w:r w:rsidR="0028719F">
        <w:rPr>
          <w:rFonts w:ascii="Calibri" w:hAnsi="Calibri" w:cs="Calibri"/>
          <w:lang w:val="en-US"/>
        </w:rPr>
        <w:t>Councilors</w:t>
      </w:r>
      <w:r w:rsidR="00DF739C">
        <w:rPr>
          <w:rFonts w:ascii="Calibri" w:hAnsi="Calibri" w:cs="Calibri"/>
          <w:lang w:val="en-US"/>
        </w:rPr>
        <w:t xml:space="preserve"> have been implemented to increase the accountability and transparency of AUS Executive positions, including </w:t>
      </w:r>
      <w:r w:rsidR="00AC3066">
        <w:rPr>
          <w:rFonts w:ascii="Calibri" w:hAnsi="Calibri" w:cs="Calibri"/>
          <w:lang w:val="en-US"/>
        </w:rPr>
        <w:t xml:space="preserve">posting schedules on a </w:t>
      </w:r>
      <w:r w:rsidR="00DF739C">
        <w:rPr>
          <w:rFonts w:ascii="Calibri" w:hAnsi="Calibri" w:cs="Calibri"/>
          <w:lang w:val="en-US"/>
        </w:rPr>
        <w:t xml:space="preserve">bi-weekly </w:t>
      </w:r>
      <w:r w:rsidR="00AC3066">
        <w:rPr>
          <w:rFonts w:ascii="Calibri" w:hAnsi="Calibri" w:cs="Calibri"/>
          <w:lang w:val="en-US"/>
        </w:rPr>
        <w:t>basis</w:t>
      </w:r>
      <w:r w:rsidR="00DF739C">
        <w:rPr>
          <w:rFonts w:ascii="Calibri" w:hAnsi="Calibri" w:cs="Calibri"/>
          <w:lang w:val="en-US"/>
        </w:rPr>
        <w:t>;</w:t>
      </w:r>
      <w:r w:rsidR="002F39F1">
        <w:rPr>
          <w:rStyle w:val="FootnoteReference"/>
          <w:rFonts w:ascii="Calibri" w:hAnsi="Calibri" w:cs="Calibri"/>
          <w:lang w:val="en-US"/>
        </w:rPr>
        <w:footnoteReference w:id="7"/>
      </w:r>
    </w:p>
    <w:p w14:paraId="2F4AE285" w14:textId="5C43B80A" w:rsidR="00F470EE" w:rsidRPr="00F470EE" w:rsidRDefault="00F470EE" w:rsidP="002976B6">
      <w:pPr>
        <w:rPr>
          <w:rFonts w:ascii="Calibri" w:hAnsi="Calibri"/>
        </w:rPr>
      </w:pPr>
      <w:r w:rsidRPr="001F387F">
        <w:rPr>
          <w:rFonts w:ascii="Calibri" w:hAnsi="Calibri"/>
          <w:i/>
        </w:rPr>
        <w:t xml:space="preserve">Whereas </w:t>
      </w:r>
      <w:r w:rsidRPr="00F470EE">
        <w:rPr>
          <w:rFonts w:ascii="Calibri" w:hAnsi="Calibri"/>
        </w:rPr>
        <w:t>Article 1.4 of the AUS Equity Po</w:t>
      </w:r>
      <w:r w:rsidR="009D6ED1">
        <w:rPr>
          <w:rFonts w:ascii="Calibri" w:hAnsi="Calibri"/>
        </w:rPr>
        <w:t>licy states that:</w:t>
      </w:r>
    </w:p>
    <w:p w14:paraId="3657E7B7" w14:textId="7A1A1138" w:rsidR="00F470EE" w:rsidRDefault="00F470EE" w:rsidP="00F470EE">
      <w:pPr>
        <w:widowControl w:val="0"/>
        <w:tabs>
          <w:tab w:val="left" w:pos="220"/>
        </w:tabs>
        <w:autoSpaceDE w:val="0"/>
        <w:autoSpaceDN w:val="0"/>
        <w:adjustRightInd w:val="0"/>
        <w:spacing w:after="240"/>
        <w:ind w:left="720"/>
        <w:rPr>
          <w:rFonts w:ascii="Calibri" w:hAnsi="Calibri" w:cs="Calibri"/>
          <w:b/>
          <w:lang w:val="en-US"/>
        </w:rPr>
      </w:pPr>
      <w:r w:rsidRPr="00F470EE">
        <w:rPr>
          <w:rFonts w:ascii="Calibri" w:hAnsi="Calibri" w:cs="Calibri"/>
          <w:lang w:val="en-US"/>
        </w:rPr>
        <w:t>1.4</w:t>
      </w:r>
      <w:r>
        <w:rPr>
          <w:rFonts w:ascii="Calibri" w:hAnsi="Calibri" w:cs="Calibri"/>
          <w:lang w:val="en-US"/>
        </w:rPr>
        <w:t>.</w:t>
      </w:r>
      <w:r w:rsidRPr="00F470EE">
        <w:rPr>
          <w:rFonts w:ascii="Calibri" w:hAnsi="Calibri" w:cs="Calibri"/>
          <w:lang w:val="en-US"/>
        </w:rPr>
        <w:t xml:space="preserve">  The AUS understands that historically and culturally disadvantaged groups and persons are subject to systematic marginalization and oppression, based on ascribed or asserted characteristics related to personal aspects including, but not limited to, gender identity, age, race, ethnic or national origin, religion, sexuality, sexual orientation, mental and/or physical abilities, language, size, or </w:t>
      </w:r>
      <w:r w:rsidRPr="00DF739C">
        <w:rPr>
          <w:rFonts w:ascii="Calibri" w:hAnsi="Calibri" w:cs="Calibri"/>
          <w:lang w:val="en-US"/>
        </w:rPr>
        <w:t>social class.</w:t>
      </w:r>
    </w:p>
    <w:p w14:paraId="5917ACCE" w14:textId="21B32BA9" w:rsidR="00BF2D8F" w:rsidRPr="00F64C68" w:rsidRDefault="00DF739C" w:rsidP="00DF739C">
      <w:pPr>
        <w:widowControl w:val="0"/>
        <w:tabs>
          <w:tab w:val="left" w:pos="220"/>
        </w:tabs>
        <w:autoSpaceDE w:val="0"/>
        <w:autoSpaceDN w:val="0"/>
        <w:adjustRightInd w:val="0"/>
        <w:spacing w:after="240"/>
        <w:rPr>
          <w:rFonts w:ascii="Calibri" w:hAnsi="Calibri" w:cs="Calibri"/>
          <w:lang w:val="en-US"/>
        </w:rPr>
      </w:pPr>
      <w:r>
        <w:rPr>
          <w:rFonts w:ascii="Calibri" w:hAnsi="Calibri" w:cs="Calibri"/>
          <w:i/>
          <w:lang w:val="en-US"/>
        </w:rPr>
        <w:t>Whereas</w:t>
      </w:r>
      <w:r w:rsidR="00BF2D8F">
        <w:rPr>
          <w:rFonts w:ascii="Calibri" w:hAnsi="Calibri" w:cs="Calibri"/>
          <w:lang w:val="en-US"/>
        </w:rPr>
        <w:t xml:space="preserve"> the maintenance of the current cap on</w:t>
      </w:r>
      <w:r w:rsidR="00AC3066">
        <w:rPr>
          <w:rFonts w:ascii="Calibri" w:hAnsi="Calibri" w:cs="Calibri"/>
          <w:lang w:val="en-US"/>
        </w:rPr>
        <w:t xml:space="preserve"> hours</w:t>
      </w:r>
      <w:r w:rsidR="00BF2D8F">
        <w:rPr>
          <w:rFonts w:ascii="Calibri" w:hAnsi="Calibri" w:cs="Calibri"/>
          <w:lang w:val="en-US"/>
        </w:rPr>
        <w:t xml:space="preserve"> </w:t>
      </w:r>
      <w:r w:rsidR="00887720">
        <w:rPr>
          <w:rFonts w:ascii="Calibri" w:hAnsi="Calibri" w:cs="Calibri"/>
          <w:lang w:val="en-US"/>
        </w:rPr>
        <w:t xml:space="preserve">is problematic </w:t>
      </w:r>
      <w:r w:rsidR="00D40864">
        <w:rPr>
          <w:rFonts w:ascii="Calibri" w:hAnsi="Calibri" w:cs="Calibri"/>
          <w:lang w:val="en-US"/>
        </w:rPr>
        <w:t>in the context of</w:t>
      </w:r>
      <w:r w:rsidR="00887720">
        <w:rPr>
          <w:rFonts w:ascii="Calibri" w:hAnsi="Calibri" w:cs="Calibri"/>
          <w:lang w:val="en-US"/>
        </w:rPr>
        <w:t xml:space="preserve"> Article 1.4 </w:t>
      </w:r>
      <w:r w:rsidR="00D40864">
        <w:rPr>
          <w:rFonts w:ascii="Calibri" w:hAnsi="Calibri" w:cs="Calibri"/>
          <w:lang w:val="en-US"/>
        </w:rPr>
        <w:t xml:space="preserve">of </w:t>
      </w:r>
      <w:r w:rsidR="00887720">
        <w:rPr>
          <w:rFonts w:ascii="Calibri" w:hAnsi="Calibri" w:cs="Calibri"/>
          <w:lang w:val="en-US"/>
        </w:rPr>
        <w:t>the</w:t>
      </w:r>
      <w:r w:rsidR="00817F20">
        <w:rPr>
          <w:rFonts w:ascii="Calibri" w:hAnsi="Calibri" w:cs="Calibri"/>
          <w:lang w:val="en-US"/>
        </w:rPr>
        <w:t xml:space="preserve"> AUS Equity Policy</w:t>
      </w:r>
      <w:r>
        <w:rPr>
          <w:rFonts w:ascii="Calibri" w:hAnsi="Calibri" w:cs="Calibri"/>
          <w:lang w:val="en-US"/>
        </w:rPr>
        <w:t>;</w:t>
      </w:r>
    </w:p>
    <w:p w14:paraId="14C5BDDB" w14:textId="59C538EC" w:rsidR="002976B6" w:rsidRDefault="002976B6" w:rsidP="002976B6">
      <w:pPr>
        <w:rPr>
          <w:rFonts w:ascii="Calibri" w:hAnsi="Calibri"/>
        </w:rPr>
      </w:pPr>
      <w:r>
        <w:rPr>
          <w:rFonts w:ascii="Calibri" w:hAnsi="Calibri"/>
          <w:b/>
        </w:rPr>
        <w:t>BE IT RESOLVED THAT</w:t>
      </w:r>
      <w:r>
        <w:rPr>
          <w:rFonts w:ascii="Calibri" w:hAnsi="Calibri"/>
        </w:rPr>
        <w:t xml:space="preserve"> the </w:t>
      </w:r>
      <w:r w:rsidR="000437FE">
        <w:rPr>
          <w:rFonts w:ascii="Calibri" w:hAnsi="Calibri"/>
        </w:rPr>
        <w:t>AUS Financial Bylaws be amended</w:t>
      </w:r>
      <w:r w:rsidR="00F470EE">
        <w:rPr>
          <w:rFonts w:ascii="Calibri" w:hAnsi="Calibri"/>
        </w:rPr>
        <w:t xml:space="preserve"> to reflect the Work-Study allocation</w:t>
      </w:r>
      <w:r w:rsidR="000437FE">
        <w:rPr>
          <w:rFonts w:ascii="Calibri" w:hAnsi="Calibri"/>
        </w:rPr>
        <w:t xml:space="preserve"> as follows:</w:t>
      </w:r>
    </w:p>
    <w:p w14:paraId="03A3729E" w14:textId="77777777" w:rsidR="000437FE" w:rsidRDefault="000437FE" w:rsidP="002976B6">
      <w:pPr>
        <w:rPr>
          <w:rFonts w:ascii="Calibri" w:hAnsi="Calibri"/>
        </w:rPr>
      </w:pPr>
    </w:p>
    <w:p w14:paraId="68A4BF69" w14:textId="7F433F61" w:rsidR="00F52B41" w:rsidRPr="00F52B41" w:rsidRDefault="00F52B41" w:rsidP="00F52B41">
      <w:pPr>
        <w:rPr>
          <w:rFonts w:ascii="Calibri" w:hAnsi="Calibri"/>
          <w:b/>
        </w:rPr>
      </w:pPr>
      <w:r w:rsidRPr="00F52B41">
        <w:rPr>
          <w:rFonts w:ascii="Calibri" w:hAnsi="Calibri"/>
          <w:b/>
        </w:rPr>
        <w:t>Article 9.1.1 to be changed:</w:t>
      </w:r>
    </w:p>
    <w:p w14:paraId="4395EDA7" w14:textId="4FDB0747" w:rsidR="00F52B41" w:rsidRPr="00F52B41" w:rsidRDefault="00F52B41" w:rsidP="00F52B41">
      <w:pPr>
        <w:rPr>
          <w:rFonts w:ascii="Calibri" w:hAnsi="Calibri"/>
        </w:rPr>
      </w:pPr>
      <w:r>
        <w:rPr>
          <w:rFonts w:ascii="Calibri" w:hAnsi="Calibri"/>
        </w:rPr>
        <w:tab/>
      </w:r>
      <w:r w:rsidRPr="00F52B41">
        <w:rPr>
          <w:rFonts w:ascii="Calibri" w:hAnsi="Calibri"/>
          <w:b/>
        </w:rPr>
        <w:t>From:</w:t>
      </w:r>
      <w:r>
        <w:rPr>
          <w:rFonts w:ascii="Calibri" w:hAnsi="Calibri"/>
        </w:rPr>
        <w:t xml:space="preserve"> “</w:t>
      </w:r>
      <w:r w:rsidRPr="00F52B41">
        <w:rPr>
          <w:rFonts w:ascii="Calibri" w:hAnsi="Calibri"/>
        </w:rPr>
        <w:t xml:space="preserve">AUS Executives who are Work Study eligible shall be paid at minimum wage for </w:t>
      </w:r>
    </w:p>
    <w:p w14:paraId="0B7B009D" w14:textId="11C880B9" w:rsidR="00F52B41" w:rsidRDefault="00F52B41" w:rsidP="00F52B41">
      <w:pPr>
        <w:rPr>
          <w:rFonts w:ascii="Calibri" w:hAnsi="Calibri"/>
        </w:rPr>
      </w:pPr>
      <w:r w:rsidRPr="00F52B41">
        <w:rPr>
          <w:rFonts w:ascii="Calibri" w:hAnsi="Calibri"/>
        </w:rPr>
        <w:t xml:space="preserve"> a maximum of ten (10) hours per week.</w:t>
      </w:r>
      <w:r>
        <w:rPr>
          <w:rFonts w:ascii="Calibri" w:hAnsi="Calibri"/>
        </w:rPr>
        <w:t>”</w:t>
      </w:r>
    </w:p>
    <w:p w14:paraId="3D13DDC0" w14:textId="4BD6C6F7" w:rsidR="00D43C20" w:rsidRPr="001F34E4" w:rsidRDefault="00F52B41" w:rsidP="00F52B41">
      <w:pPr>
        <w:rPr>
          <w:rFonts w:ascii="Calibri" w:hAnsi="Calibri"/>
        </w:rPr>
      </w:pPr>
      <w:r>
        <w:rPr>
          <w:rFonts w:ascii="Calibri" w:hAnsi="Calibri"/>
        </w:rPr>
        <w:tab/>
      </w:r>
      <w:r w:rsidRPr="00F52B41">
        <w:rPr>
          <w:rFonts w:ascii="Calibri" w:hAnsi="Calibri"/>
          <w:b/>
        </w:rPr>
        <w:t>To:</w:t>
      </w:r>
      <w:r>
        <w:rPr>
          <w:rFonts w:ascii="Calibri" w:hAnsi="Calibri"/>
        </w:rPr>
        <w:t xml:space="preserve"> </w:t>
      </w:r>
      <w:r w:rsidR="00D43C20">
        <w:rPr>
          <w:rFonts w:ascii="Calibri" w:hAnsi="Calibri"/>
        </w:rPr>
        <w:t>“AUS Executives who are Work Study eligible shall be paid at minimum wage for a maximum number of hours per week as determined by Work Study each year.”</w:t>
      </w:r>
    </w:p>
    <w:p w14:paraId="76EE75AB" w14:textId="77777777" w:rsidR="001F387F" w:rsidRDefault="001F387F" w:rsidP="001F387F">
      <w:pPr>
        <w:rPr>
          <w:rFonts w:ascii="Calibri" w:hAnsi="Calibri"/>
        </w:rPr>
      </w:pPr>
    </w:p>
    <w:p w14:paraId="7DFFD23E" w14:textId="37A23CCF" w:rsidR="001F387F" w:rsidRPr="001F387F" w:rsidRDefault="001F387F" w:rsidP="001F387F">
      <w:pPr>
        <w:rPr>
          <w:rFonts w:ascii="Calibri" w:hAnsi="Calibri"/>
        </w:rPr>
      </w:pPr>
      <w:r w:rsidRPr="001F387F">
        <w:rPr>
          <w:rFonts w:ascii="Calibri" w:hAnsi="Calibri"/>
          <w:b/>
        </w:rPr>
        <w:t>BE IT RESOLVED THAT</w:t>
      </w:r>
      <w:r>
        <w:rPr>
          <w:rFonts w:ascii="Calibri" w:hAnsi="Calibri"/>
        </w:rPr>
        <w:t xml:space="preserve"> only operational mandates of the AUS Executive will be eligible for </w:t>
      </w:r>
      <w:r w:rsidR="00427F6D">
        <w:rPr>
          <w:rFonts w:ascii="Calibri" w:hAnsi="Calibri"/>
        </w:rPr>
        <w:t>pay</w:t>
      </w:r>
      <w:r>
        <w:rPr>
          <w:rFonts w:ascii="Calibri" w:hAnsi="Calibri"/>
        </w:rPr>
        <w:t>, to the specific purpose of rul</w:t>
      </w:r>
      <w:r w:rsidR="00427F6D">
        <w:rPr>
          <w:rFonts w:ascii="Calibri" w:hAnsi="Calibri"/>
        </w:rPr>
        <w:t>ing out two representative settings:</w:t>
      </w:r>
      <w:r>
        <w:rPr>
          <w:rFonts w:ascii="Calibri" w:hAnsi="Calibri"/>
        </w:rPr>
        <w:t xml:space="preserve"> AUS Council and SSMU Council, both of which will not be eligible for compensation. </w:t>
      </w:r>
    </w:p>
    <w:p w14:paraId="16073EAC" w14:textId="77777777" w:rsidR="002976B6" w:rsidRDefault="002976B6" w:rsidP="002976B6">
      <w:pPr>
        <w:rPr>
          <w:rFonts w:ascii="Calibri" w:hAnsi="Calibri"/>
          <w:b/>
        </w:rPr>
      </w:pPr>
    </w:p>
    <w:p w14:paraId="2EFBFEEA" w14:textId="65198896" w:rsidR="002976B6" w:rsidRDefault="002976B6" w:rsidP="002976B6">
      <w:pPr>
        <w:rPr>
          <w:rFonts w:ascii="Calibri" w:hAnsi="Calibri"/>
        </w:rPr>
      </w:pPr>
      <w:r>
        <w:rPr>
          <w:rFonts w:ascii="Calibri" w:hAnsi="Calibri"/>
          <w:b/>
        </w:rPr>
        <w:t>Moved By</w:t>
      </w:r>
      <w:r w:rsidR="00D43C20">
        <w:rPr>
          <w:rFonts w:ascii="Calibri" w:hAnsi="Calibri"/>
          <w:b/>
        </w:rPr>
        <w:t>:</w:t>
      </w:r>
    </w:p>
    <w:p w14:paraId="1F99E04D" w14:textId="77777777" w:rsidR="00D43C20" w:rsidRPr="00F64C68" w:rsidRDefault="00D43C20" w:rsidP="002976B6">
      <w:pPr>
        <w:rPr>
          <w:rFonts w:ascii="Calibri" w:hAnsi="Calibri"/>
          <w:sz w:val="20"/>
        </w:rPr>
      </w:pPr>
    </w:p>
    <w:p w14:paraId="318DFED3" w14:textId="1BB2AB14" w:rsidR="00E60BF8" w:rsidRDefault="001F387F" w:rsidP="00380745">
      <w:pPr>
        <w:rPr>
          <w:rFonts w:ascii="Calibri" w:hAnsi="Calibri"/>
        </w:rPr>
      </w:pPr>
      <w:r>
        <w:rPr>
          <w:rFonts w:ascii="Calibri" w:hAnsi="Calibri"/>
        </w:rPr>
        <w:t xml:space="preserve">Bianca Waked, Philosophy Students’ Association </w:t>
      </w:r>
    </w:p>
    <w:p w14:paraId="02B0421A" w14:textId="0A2625A0" w:rsidR="00380745" w:rsidRDefault="00D43C20" w:rsidP="00380745">
      <w:pPr>
        <w:rPr>
          <w:rFonts w:ascii="Calibri" w:hAnsi="Calibri"/>
        </w:rPr>
      </w:pPr>
      <w:r>
        <w:rPr>
          <w:rFonts w:ascii="Calibri" w:hAnsi="Calibri"/>
        </w:rPr>
        <w:t>Erin Sobat, AUS VP Academic</w:t>
      </w:r>
    </w:p>
    <w:p w14:paraId="625FA412" w14:textId="284B8A62" w:rsidR="00D43C20" w:rsidRDefault="00D43C20" w:rsidP="00380745">
      <w:pPr>
        <w:rPr>
          <w:rFonts w:ascii="Calibri" w:hAnsi="Calibri"/>
        </w:rPr>
      </w:pPr>
      <w:r>
        <w:rPr>
          <w:rFonts w:ascii="Calibri" w:hAnsi="Calibri"/>
        </w:rPr>
        <w:t>Max Drabkin, AUS VP Communications</w:t>
      </w:r>
    </w:p>
    <w:p w14:paraId="747E31DB" w14:textId="6D3E9C79" w:rsidR="00D43C20" w:rsidRDefault="00D43C20" w:rsidP="00380745">
      <w:pPr>
        <w:rPr>
          <w:rFonts w:ascii="Calibri" w:hAnsi="Calibri"/>
        </w:rPr>
      </w:pPr>
      <w:r>
        <w:rPr>
          <w:rFonts w:ascii="Calibri" w:hAnsi="Calibri"/>
        </w:rPr>
        <w:t>Patrick Dunbar-Lavoie, Arts Representative to SSMU</w:t>
      </w:r>
    </w:p>
    <w:p w14:paraId="1BDCE197" w14:textId="77777777" w:rsidR="00AE46C1" w:rsidRDefault="00AE46C1" w:rsidP="00380745">
      <w:pPr>
        <w:rPr>
          <w:rFonts w:ascii="Calibri" w:hAnsi="Calibri"/>
        </w:rPr>
      </w:pPr>
    </w:p>
    <w:p w14:paraId="3D45F057" w14:textId="77777777" w:rsidR="00BF2D8F" w:rsidRPr="00817F20" w:rsidRDefault="00BF2D8F" w:rsidP="00BB25DA">
      <w:pPr>
        <w:rPr>
          <w:rFonts w:ascii="Calibri" w:hAnsi="Calibri"/>
          <w:b/>
        </w:rPr>
      </w:pPr>
    </w:p>
    <w:p w14:paraId="34DB1C1E" w14:textId="1C0A7EFE" w:rsidR="00F9347B" w:rsidRPr="00F9347B" w:rsidRDefault="00887720" w:rsidP="00BB25DA">
      <w:pPr>
        <w:rPr>
          <w:rFonts w:ascii="Calibri" w:hAnsi="Calibri"/>
          <w:b/>
          <w:sz w:val="32"/>
        </w:rPr>
      </w:pPr>
      <w:r>
        <w:rPr>
          <w:rFonts w:ascii="Calibri" w:hAnsi="Calibri"/>
          <w:b/>
          <w:sz w:val="32"/>
        </w:rPr>
        <w:t>Appendix 1</w:t>
      </w:r>
      <w:r w:rsidR="007676CD">
        <w:rPr>
          <w:rFonts w:ascii="Calibri" w:hAnsi="Calibri"/>
          <w:b/>
          <w:sz w:val="32"/>
        </w:rPr>
        <w:t xml:space="preserve"> – Overview of the Arts Student Employment Fund</w:t>
      </w:r>
    </w:p>
    <w:p w14:paraId="70728A30" w14:textId="77777777" w:rsidR="007676CD" w:rsidRDefault="007676CD" w:rsidP="00BB25DA">
      <w:pPr>
        <w:rPr>
          <w:rFonts w:ascii="Calibri" w:hAnsi="Calibri"/>
        </w:rPr>
      </w:pPr>
    </w:p>
    <w:p w14:paraId="452F85B6" w14:textId="6840667F" w:rsidR="00F9347B" w:rsidRDefault="00F9347B" w:rsidP="00BB25DA">
      <w:pPr>
        <w:rPr>
          <w:rFonts w:ascii="Calibri" w:hAnsi="Calibri"/>
        </w:rPr>
      </w:pPr>
      <w:r>
        <w:rPr>
          <w:rFonts w:ascii="Calibri" w:hAnsi="Calibri"/>
        </w:rPr>
        <w:t>The Arts Student Employment Fund (ASEF) supports career-advancing and/or academically-based employment opportunities for Arts undergraduate students. These include Research Assistant positions with professors within the Faculty of Arts, as well as various other employment opportunities with other units across campus.</w:t>
      </w:r>
    </w:p>
    <w:p w14:paraId="4B2968CA" w14:textId="77777777" w:rsidR="00F9347B" w:rsidRDefault="00F9347B" w:rsidP="00BB25DA">
      <w:pPr>
        <w:rPr>
          <w:rFonts w:ascii="Calibri" w:hAnsi="Calibri"/>
        </w:rPr>
      </w:pPr>
    </w:p>
    <w:p w14:paraId="38D618DC" w14:textId="1EE60BE6" w:rsidR="007676CD" w:rsidRDefault="00F9347B" w:rsidP="00F9347B">
      <w:pPr>
        <w:rPr>
          <w:rFonts w:ascii="Calibri" w:hAnsi="Calibri"/>
        </w:rPr>
      </w:pPr>
      <w:r>
        <w:rPr>
          <w:rFonts w:ascii="Calibri" w:hAnsi="Calibri"/>
        </w:rPr>
        <w:t>The ASEF is made up of the opt-outable Arts Student Employment Fund Fee</w:t>
      </w:r>
      <w:r w:rsidR="007676CD">
        <w:rPr>
          <w:rFonts w:ascii="Calibri" w:hAnsi="Calibri"/>
        </w:rPr>
        <w:t xml:space="preserve"> of $6.50 per semester for full-time students and $3.25 for part-time students</w:t>
      </w:r>
      <w:r>
        <w:rPr>
          <w:rFonts w:ascii="Calibri" w:hAnsi="Calibri"/>
        </w:rPr>
        <w:t xml:space="preserve"> (</w:t>
      </w:r>
      <w:r w:rsidR="007676CD">
        <w:rPr>
          <w:rFonts w:ascii="Calibri" w:hAnsi="Calibri"/>
        </w:rPr>
        <w:t>code “</w:t>
      </w:r>
      <w:r w:rsidRPr="007676CD">
        <w:rPr>
          <w:rFonts w:ascii="Calibri" w:hAnsi="Calibri"/>
        </w:rPr>
        <w:t>A</w:t>
      </w:r>
      <w:r w:rsidR="007676CD" w:rsidRPr="007676CD">
        <w:rPr>
          <w:rFonts w:ascii="Calibri" w:hAnsi="Calibri"/>
        </w:rPr>
        <w:t>UGE</w:t>
      </w:r>
      <w:r w:rsidR="007676CD">
        <w:rPr>
          <w:rFonts w:ascii="Calibri" w:hAnsi="Calibri"/>
        </w:rPr>
        <w:t>”</w:t>
      </w:r>
      <w:r w:rsidR="007676CD" w:rsidRPr="007676CD">
        <w:rPr>
          <w:rFonts w:ascii="Calibri" w:hAnsi="Calibri"/>
        </w:rPr>
        <w:t xml:space="preserve"> </w:t>
      </w:r>
      <w:r w:rsidR="007676CD">
        <w:rPr>
          <w:rFonts w:ascii="Calibri" w:hAnsi="Calibri"/>
        </w:rPr>
        <w:t>on Minerva). Half of this fee contributes to the Arts Faculty Employment Fund, which provides funding to new professors for Research Assistants and is matched by the Faculty of Arts. The other half of the fee contributes to the AUS Work Study Program, which provides partial funding for Research Assistants and other positions and is matched by McGill University through the Scholarshi</w:t>
      </w:r>
      <w:r w:rsidR="00817F20">
        <w:rPr>
          <w:rFonts w:ascii="Calibri" w:hAnsi="Calibri"/>
        </w:rPr>
        <w:t>ps and Student Aid Office</w:t>
      </w:r>
      <w:r w:rsidR="007676CD">
        <w:rPr>
          <w:rFonts w:ascii="Calibri" w:hAnsi="Calibri"/>
        </w:rPr>
        <w:t>.</w:t>
      </w:r>
    </w:p>
    <w:p w14:paraId="5E022264" w14:textId="77777777" w:rsidR="007676CD" w:rsidRDefault="007676CD" w:rsidP="00F9347B">
      <w:pPr>
        <w:rPr>
          <w:rFonts w:ascii="Calibri" w:hAnsi="Calibri"/>
        </w:rPr>
      </w:pPr>
    </w:p>
    <w:p w14:paraId="0557CEF7" w14:textId="021B6807" w:rsidR="00F9347B" w:rsidRDefault="007676CD" w:rsidP="00F9347B">
      <w:pPr>
        <w:rPr>
          <w:rFonts w:ascii="Calibri" w:hAnsi="Calibri"/>
        </w:rPr>
      </w:pPr>
      <w:r w:rsidRPr="007676CD">
        <w:rPr>
          <w:rFonts w:ascii="Calibri" w:hAnsi="Calibri"/>
          <w:i/>
        </w:rPr>
        <w:t>Each half</w:t>
      </w:r>
      <w:r>
        <w:rPr>
          <w:rFonts w:ascii="Calibri" w:hAnsi="Calibri"/>
        </w:rPr>
        <w:t xml:space="preserve"> of the fund totals approximately $84 000 each year, including the matching contribution.</w:t>
      </w:r>
    </w:p>
    <w:p w14:paraId="7A633F3B" w14:textId="77777777" w:rsidR="00817F20" w:rsidRPr="00F9347B" w:rsidRDefault="00817F20" w:rsidP="00F9347B">
      <w:pPr>
        <w:rPr>
          <w:rFonts w:ascii="Times" w:eastAsia="Times New Roman" w:hAnsi="Times" w:cs="Times New Roman"/>
          <w:sz w:val="20"/>
          <w:szCs w:val="20"/>
          <w:lang w:val="en-US"/>
        </w:rPr>
      </w:pPr>
    </w:p>
    <w:p w14:paraId="4C22B407" w14:textId="77777777" w:rsidR="00F9347B" w:rsidRDefault="00F9347B" w:rsidP="00BB25DA">
      <w:pPr>
        <w:rPr>
          <w:rFonts w:ascii="Calibri" w:hAnsi="Calibri"/>
        </w:rPr>
      </w:pPr>
    </w:p>
    <w:p w14:paraId="1DFD7563" w14:textId="224375CD" w:rsidR="00032213" w:rsidRDefault="001D040D" w:rsidP="00BB25DA">
      <w:pPr>
        <w:rPr>
          <w:rFonts w:ascii="Calibri" w:hAnsi="Calibri"/>
        </w:rPr>
      </w:pPr>
      <w:r>
        <w:rPr>
          <w:rFonts w:ascii="Calibri" w:hAnsi="Calibri"/>
          <w:noProof/>
          <w:lang w:val="en-US"/>
        </w:rPr>
        <w:drawing>
          <wp:inline distT="0" distB="0" distL="0" distR="0" wp14:anchorId="29A46AA6" wp14:editId="060F9D1C">
            <wp:extent cx="6120765" cy="3422857"/>
            <wp:effectExtent l="0" t="0" r="635"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422857"/>
                    </a:xfrm>
                    <a:prstGeom prst="rect">
                      <a:avLst/>
                    </a:prstGeom>
                    <a:noFill/>
                    <a:ln>
                      <a:noFill/>
                    </a:ln>
                  </pic:spPr>
                </pic:pic>
              </a:graphicData>
            </a:graphic>
          </wp:inline>
        </w:drawing>
      </w:r>
    </w:p>
    <w:p w14:paraId="1F8D1DB3" w14:textId="77777777" w:rsidR="00032213" w:rsidRDefault="00032213" w:rsidP="00BB25DA">
      <w:pPr>
        <w:rPr>
          <w:rFonts w:ascii="Calibri" w:hAnsi="Calibri"/>
        </w:rPr>
      </w:pPr>
    </w:p>
    <w:p w14:paraId="4C7DC1FA" w14:textId="77777777" w:rsidR="00817F20" w:rsidRDefault="00817F20" w:rsidP="00BB25DA">
      <w:pPr>
        <w:rPr>
          <w:rFonts w:ascii="Calibri" w:hAnsi="Calibri"/>
        </w:rPr>
      </w:pPr>
    </w:p>
    <w:p w14:paraId="75B1E51A" w14:textId="016BCB64" w:rsidR="00032213" w:rsidRPr="00032213" w:rsidRDefault="007676CD" w:rsidP="00BB25DA">
      <w:pPr>
        <w:rPr>
          <w:rFonts w:ascii="Calibri" w:hAnsi="Calibri"/>
        </w:rPr>
      </w:pPr>
      <w:r>
        <w:rPr>
          <w:rFonts w:ascii="Calibri" w:hAnsi="Calibri"/>
        </w:rPr>
        <w:t xml:space="preserve">The Fall allocations of the Undesignated Funds are available </w:t>
      </w:r>
      <w:hyperlink r:id="rId9" w:history="1">
        <w:r w:rsidRPr="007676CD">
          <w:rPr>
            <w:rStyle w:val="Hyperlink"/>
            <w:rFonts w:ascii="Calibri" w:hAnsi="Calibri"/>
          </w:rPr>
          <w:t>here</w:t>
        </w:r>
      </w:hyperlink>
      <w:r>
        <w:rPr>
          <w:rFonts w:ascii="Calibri" w:hAnsi="Calibri"/>
        </w:rPr>
        <w:t xml:space="preserve">. </w:t>
      </w:r>
      <w:r w:rsidR="00032213">
        <w:rPr>
          <w:rFonts w:ascii="Calibri" w:hAnsi="Calibri"/>
        </w:rPr>
        <w:t xml:space="preserve">For more information, please see the </w:t>
      </w:r>
      <w:hyperlink r:id="rId10" w:history="1">
        <w:r w:rsidR="00032213" w:rsidRPr="00032213">
          <w:rPr>
            <w:rStyle w:val="Hyperlink"/>
            <w:rFonts w:ascii="Calibri" w:hAnsi="Calibri"/>
          </w:rPr>
          <w:t>ASEF FAQ</w:t>
        </w:r>
      </w:hyperlink>
      <w:r w:rsidR="00032213">
        <w:rPr>
          <w:rFonts w:ascii="Calibri" w:hAnsi="Calibri"/>
        </w:rPr>
        <w:t xml:space="preserve">  and </w:t>
      </w:r>
      <w:hyperlink r:id="rId11" w:history="1">
        <w:r w:rsidR="00032213" w:rsidRPr="001D040D">
          <w:rPr>
            <w:rStyle w:val="Hyperlink"/>
            <w:rFonts w:ascii="Calibri" w:hAnsi="Calibri"/>
          </w:rPr>
          <w:t>Fund Bylaws</w:t>
        </w:r>
      </w:hyperlink>
      <w:r w:rsidR="00032213">
        <w:rPr>
          <w:rFonts w:ascii="Calibri" w:hAnsi="Calibri"/>
        </w:rPr>
        <w:t>.</w:t>
      </w:r>
    </w:p>
    <w:p w14:paraId="0B3B791C" w14:textId="77777777" w:rsidR="00032213" w:rsidRDefault="00032213" w:rsidP="00BB25DA">
      <w:pPr>
        <w:rPr>
          <w:rFonts w:ascii="Calibri" w:hAnsi="Calibri"/>
          <w:b/>
          <w:sz w:val="32"/>
        </w:rPr>
      </w:pPr>
    </w:p>
    <w:p w14:paraId="7D3B8A4D" w14:textId="77777777" w:rsidR="00032213" w:rsidRDefault="00032213" w:rsidP="00BB25DA">
      <w:pPr>
        <w:rPr>
          <w:rFonts w:ascii="Calibri" w:hAnsi="Calibri"/>
          <w:b/>
          <w:sz w:val="32"/>
        </w:rPr>
      </w:pPr>
    </w:p>
    <w:p w14:paraId="0F8D5FEF" w14:textId="77777777" w:rsidR="007676CD" w:rsidRPr="00817F20" w:rsidRDefault="007676CD" w:rsidP="00BB25DA">
      <w:pPr>
        <w:rPr>
          <w:rFonts w:ascii="Calibri" w:hAnsi="Calibri"/>
          <w:b/>
        </w:rPr>
      </w:pPr>
    </w:p>
    <w:p w14:paraId="3CDEE9BC" w14:textId="77777777" w:rsidR="00836BC2" w:rsidRPr="00836BC2" w:rsidRDefault="00836BC2" w:rsidP="00BB25DA">
      <w:pPr>
        <w:rPr>
          <w:rFonts w:ascii="Calibri" w:hAnsi="Calibri"/>
          <w:b/>
        </w:rPr>
      </w:pPr>
    </w:p>
    <w:p w14:paraId="106DBC66" w14:textId="4A849FC9" w:rsidR="00817F20" w:rsidRPr="0028719F" w:rsidRDefault="00887720" w:rsidP="00BB25DA">
      <w:pPr>
        <w:rPr>
          <w:rFonts w:ascii="Calibri" w:hAnsi="Calibri"/>
          <w:sz w:val="32"/>
        </w:rPr>
      </w:pPr>
      <w:r>
        <w:rPr>
          <w:rFonts w:ascii="Calibri" w:hAnsi="Calibri"/>
          <w:b/>
          <w:sz w:val="32"/>
        </w:rPr>
        <w:t>Appendix 2</w:t>
      </w:r>
      <w:r w:rsidR="0028719F">
        <w:rPr>
          <w:rFonts w:ascii="Calibri" w:hAnsi="Calibri"/>
          <w:b/>
          <w:sz w:val="32"/>
        </w:rPr>
        <w:t xml:space="preserve"> – Financial Report on the AUS Work Study Program</w:t>
      </w:r>
    </w:p>
    <w:p w14:paraId="21529BB4" w14:textId="77777777" w:rsidR="0028719F" w:rsidRDefault="0028719F" w:rsidP="00BB25DA">
      <w:pPr>
        <w:rPr>
          <w:rFonts w:ascii="Calibri" w:hAnsi="Calibri"/>
          <w:b/>
        </w:rPr>
      </w:pPr>
    </w:p>
    <w:p w14:paraId="4A7F9396" w14:textId="0ADD4D8D" w:rsidR="0028719F" w:rsidRDefault="0028719F" w:rsidP="00BB25DA">
      <w:pPr>
        <w:rPr>
          <w:rFonts w:ascii="Calibri" w:hAnsi="Calibri"/>
        </w:rPr>
      </w:pPr>
      <w:r>
        <w:rPr>
          <w:rFonts w:ascii="Calibri" w:hAnsi="Calibri"/>
        </w:rPr>
        <w:t xml:space="preserve">The numbers below represent the yearly contributions and allocations of the </w:t>
      </w:r>
      <w:r w:rsidR="00B53180">
        <w:rPr>
          <w:rFonts w:ascii="Calibri" w:hAnsi="Calibri"/>
          <w:b/>
        </w:rPr>
        <w:t xml:space="preserve">student contribution </w:t>
      </w:r>
      <w:r w:rsidR="00B53180">
        <w:rPr>
          <w:rFonts w:ascii="Calibri" w:hAnsi="Calibri"/>
        </w:rPr>
        <w:t>to the AUS Work Study Program. These funds are matched by McGill University in</w:t>
      </w:r>
      <w:r w:rsidR="00E75FE5">
        <w:rPr>
          <w:rFonts w:ascii="Calibri" w:hAnsi="Calibri"/>
        </w:rPr>
        <w:t xml:space="preserve"> their</w:t>
      </w:r>
      <w:r w:rsidR="00B53180">
        <w:rPr>
          <w:rFonts w:ascii="Calibri" w:hAnsi="Calibri"/>
        </w:rPr>
        <w:t xml:space="preserve"> reimbursement allocations: for example, a $10 reimbursement will consist of a $5.00 contribution from students and a $5.00 contribution from the University. Thus, the real value of the Fund </w:t>
      </w:r>
      <w:bookmarkStart w:id="0" w:name="_GoBack"/>
      <w:bookmarkEnd w:id="0"/>
      <w:r w:rsidR="00B53180">
        <w:rPr>
          <w:rFonts w:ascii="Calibri" w:hAnsi="Calibri"/>
        </w:rPr>
        <w:t>in a given year is twice the “AUS Contribution”.</w:t>
      </w:r>
    </w:p>
    <w:p w14:paraId="302038CD" w14:textId="74B93E8C" w:rsidR="00B53180" w:rsidRDefault="00B53180" w:rsidP="00BB25DA">
      <w:pPr>
        <w:rPr>
          <w:rFonts w:ascii="Calibri" w:hAnsi="Calibri"/>
        </w:rPr>
      </w:pPr>
      <w:r>
        <w:rPr>
          <w:rFonts w:ascii="Calibri" w:hAnsi="Calibri"/>
          <w:noProof/>
          <w:lang w:val="en-US"/>
        </w:rPr>
        <w:drawing>
          <wp:anchor distT="0" distB="0" distL="114300" distR="114300" simplePos="0" relativeHeight="251658240" behindDoc="0" locked="0" layoutInCell="1" allowOverlap="1" wp14:anchorId="6CE1DCE7" wp14:editId="18819B9D">
            <wp:simplePos x="0" y="0"/>
            <wp:positionH relativeFrom="margin">
              <wp:align>center</wp:align>
            </wp:positionH>
            <wp:positionV relativeFrom="paragraph">
              <wp:posOffset>189865</wp:posOffset>
            </wp:positionV>
            <wp:extent cx="6970395" cy="3632200"/>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0395" cy="363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3008" w14:textId="0391355F" w:rsidR="00B53180" w:rsidRDefault="00B53180" w:rsidP="00BB25DA">
      <w:pPr>
        <w:rPr>
          <w:rFonts w:ascii="Calibri" w:hAnsi="Calibri"/>
        </w:rPr>
      </w:pPr>
    </w:p>
    <w:p w14:paraId="30A32E8D" w14:textId="77777777" w:rsidR="00B53180" w:rsidRPr="00B53180" w:rsidRDefault="00B53180" w:rsidP="00BB25DA">
      <w:pPr>
        <w:rPr>
          <w:rFonts w:ascii="Calibri" w:hAnsi="Calibri"/>
        </w:rPr>
      </w:pPr>
    </w:p>
    <w:p w14:paraId="4108148A" w14:textId="56AB2FB0" w:rsidR="00444023" w:rsidRPr="00BB25DA" w:rsidRDefault="00444023" w:rsidP="00BB25DA">
      <w:pPr>
        <w:rPr>
          <w:rFonts w:ascii="Calibri" w:hAnsi="Calibri"/>
        </w:rPr>
      </w:pPr>
    </w:p>
    <w:sectPr w:rsidR="00444023" w:rsidRPr="00BB25DA" w:rsidSect="00930656">
      <w:headerReference w:type="default" r:id="rId13"/>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6572E" w14:textId="77777777" w:rsidR="00D40864" w:rsidRDefault="00D40864" w:rsidP="00EA0C6C">
      <w:r>
        <w:separator/>
      </w:r>
    </w:p>
  </w:endnote>
  <w:endnote w:type="continuationSeparator" w:id="0">
    <w:p w14:paraId="324EA849" w14:textId="77777777" w:rsidR="00D40864" w:rsidRDefault="00D40864"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19785" w14:textId="77777777" w:rsidR="00D40864" w:rsidRDefault="00D40864" w:rsidP="00EA0C6C">
      <w:r>
        <w:separator/>
      </w:r>
    </w:p>
  </w:footnote>
  <w:footnote w:type="continuationSeparator" w:id="0">
    <w:p w14:paraId="72869422" w14:textId="77777777" w:rsidR="00D40864" w:rsidRDefault="00D40864" w:rsidP="00EA0C6C">
      <w:r>
        <w:continuationSeparator/>
      </w:r>
    </w:p>
  </w:footnote>
  <w:footnote w:id="1">
    <w:p w14:paraId="5E923B3F" w14:textId="7E9FB02F" w:rsidR="00D40864" w:rsidRPr="00F64C68" w:rsidRDefault="00D40864" w:rsidP="00752BC7">
      <w:pPr>
        <w:pStyle w:val="FootnoteText"/>
        <w:rPr>
          <w:rFonts w:ascii="Calibri" w:hAnsi="Calibri"/>
          <w:lang w:val="en-US"/>
        </w:rPr>
      </w:pPr>
      <w:r w:rsidRPr="00F64C68">
        <w:rPr>
          <w:rStyle w:val="FootnoteReference"/>
          <w:rFonts w:ascii="Calibri" w:hAnsi="Calibri"/>
        </w:rPr>
        <w:footnoteRef/>
      </w:r>
      <w:r>
        <w:rPr>
          <w:rFonts w:ascii="Calibri" w:hAnsi="Calibri"/>
        </w:rPr>
        <w:t xml:space="preserve"> Appendices 1 &amp; 2</w:t>
      </w:r>
      <w:r w:rsidRPr="00F64C68">
        <w:rPr>
          <w:rFonts w:ascii="Calibri" w:hAnsi="Calibri"/>
        </w:rPr>
        <w:t>, Overview of the Arts Student Employment Fund</w:t>
      </w:r>
      <w:r>
        <w:rPr>
          <w:rFonts w:ascii="Calibri" w:hAnsi="Calibri"/>
        </w:rPr>
        <w:t xml:space="preserve"> &amp; AUS Work Study Program</w:t>
      </w:r>
    </w:p>
  </w:footnote>
  <w:footnote w:id="2">
    <w:p w14:paraId="1272769E" w14:textId="4C3D4325" w:rsidR="00D40864" w:rsidRPr="00F64C68" w:rsidRDefault="00D40864" w:rsidP="00752BC7">
      <w:pPr>
        <w:pStyle w:val="FootnoteText"/>
        <w:rPr>
          <w:rFonts w:ascii="Calibri" w:hAnsi="Calibri"/>
        </w:rPr>
      </w:pPr>
      <w:r w:rsidRPr="00F64C68">
        <w:rPr>
          <w:rStyle w:val="FootnoteReference"/>
          <w:rFonts w:ascii="Calibri" w:hAnsi="Calibri"/>
        </w:rPr>
        <w:footnoteRef/>
      </w:r>
      <w:r w:rsidRPr="00F64C68">
        <w:rPr>
          <w:rFonts w:ascii="Calibri" w:hAnsi="Calibri"/>
        </w:rPr>
        <w:t xml:space="preserve"> </w:t>
      </w:r>
      <w:hyperlink r:id="rId1" w:history="1">
        <w:r w:rsidRPr="00F64C68">
          <w:rPr>
            <w:rStyle w:val="Hyperlink"/>
            <w:rFonts w:ascii="Calibri" w:hAnsi="Calibri"/>
          </w:rPr>
          <w:t>“Information for Students – Work Study”</w:t>
        </w:r>
      </w:hyperlink>
      <w:r w:rsidRPr="00F64C68">
        <w:rPr>
          <w:rFonts w:ascii="Calibri" w:hAnsi="Calibri"/>
        </w:rPr>
        <w:t>, Scholarships and Student Aid website</w:t>
      </w:r>
    </w:p>
  </w:footnote>
  <w:footnote w:id="3">
    <w:p w14:paraId="21E737F6" w14:textId="4A5C4E1F" w:rsidR="00D40864" w:rsidRPr="00F64C68" w:rsidRDefault="00D40864">
      <w:pPr>
        <w:pStyle w:val="FootnoteText"/>
        <w:rPr>
          <w:rFonts w:ascii="Calibri" w:hAnsi="Calibri"/>
          <w:lang w:val="en-US"/>
        </w:rPr>
      </w:pPr>
      <w:r w:rsidRPr="00F64C68">
        <w:rPr>
          <w:rStyle w:val="FootnoteReference"/>
          <w:rFonts w:ascii="Calibri" w:hAnsi="Calibri"/>
        </w:rPr>
        <w:footnoteRef/>
      </w:r>
      <w:r w:rsidRPr="00F64C68">
        <w:rPr>
          <w:rFonts w:ascii="Calibri" w:hAnsi="Calibri"/>
        </w:rPr>
        <w:t xml:space="preserve"> </w:t>
      </w:r>
      <w:hyperlink r:id="rId2" w:history="1">
        <w:r w:rsidRPr="00F64C68">
          <w:rPr>
            <w:rStyle w:val="Hyperlink"/>
            <w:rFonts w:ascii="Calibri" w:hAnsi="Calibri"/>
          </w:rPr>
          <w:t>Financial Bylaws</w:t>
        </w:r>
      </w:hyperlink>
      <w:r w:rsidRPr="00F64C68">
        <w:rPr>
          <w:rFonts w:ascii="Calibri" w:hAnsi="Calibri"/>
        </w:rPr>
        <w:t>, AUS website</w:t>
      </w:r>
    </w:p>
  </w:footnote>
  <w:footnote w:id="4">
    <w:p w14:paraId="31DF8CAC" w14:textId="525E104A" w:rsidR="00D40864" w:rsidRPr="00F64C68" w:rsidRDefault="00D40864" w:rsidP="003A028F">
      <w:pPr>
        <w:pStyle w:val="FootnoteText"/>
        <w:rPr>
          <w:rFonts w:ascii="Calibri" w:hAnsi="Calibri"/>
          <w:lang w:val="en-US"/>
        </w:rPr>
      </w:pPr>
      <w:r w:rsidRPr="00F64C68">
        <w:rPr>
          <w:rStyle w:val="FootnoteReference"/>
          <w:rFonts w:ascii="Calibri" w:hAnsi="Calibri"/>
        </w:rPr>
        <w:footnoteRef/>
      </w:r>
      <w:r w:rsidRPr="00F64C68">
        <w:rPr>
          <w:rFonts w:ascii="Calibri" w:hAnsi="Calibri"/>
        </w:rPr>
        <w:t xml:space="preserve"> Section f, </w:t>
      </w:r>
      <w:hyperlink r:id="rId3" w:history="1">
        <w:r w:rsidRPr="00F64C68">
          <w:rPr>
            <w:rStyle w:val="Hyperlink"/>
            <w:rFonts w:ascii="Calibri" w:hAnsi="Calibri"/>
          </w:rPr>
          <w:t>Minutes of AUS Legislative Council, January 15, 2014</w:t>
        </w:r>
      </w:hyperlink>
      <w:r w:rsidRPr="00F64C68">
        <w:rPr>
          <w:rFonts w:ascii="Calibri" w:hAnsi="Calibri"/>
        </w:rPr>
        <w:t>, AUS website</w:t>
      </w:r>
    </w:p>
  </w:footnote>
  <w:footnote w:id="5">
    <w:p w14:paraId="1A6F0A40" w14:textId="07908F90" w:rsidR="00D40864" w:rsidRPr="00F64C68" w:rsidRDefault="00D40864">
      <w:pPr>
        <w:pStyle w:val="FootnoteText"/>
        <w:rPr>
          <w:rFonts w:ascii="Calibri" w:hAnsi="Calibri"/>
          <w:lang w:val="en-US"/>
        </w:rPr>
      </w:pPr>
      <w:r w:rsidRPr="00F64C68">
        <w:rPr>
          <w:rStyle w:val="FootnoteReference"/>
          <w:rFonts w:ascii="Calibri" w:hAnsi="Calibri"/>
        </w:rPr>
        <w:footnoteRef/>
      </w:r>
      <w:r w:rsidRPr="00F64C68">
        <w:rPr>
          <w:rFonts w:ascii="Calibri" w:hAnsi="Calibri"/>
        </w:rPr>
        <w:t xml:space="preserve"> </w:t>
      </w:r>
      <w:r w:rsidRPr="00F64C68">
        <w:rPr>
          <w:rFonts w:ascii="Calibri" w:hAnsi="Calibri"/>
          <w:lang w:val="en-US"/>
        </w:rPr>
        <w:t>Phone conversation between the AUS VP Academic and Sandy Chopko, Work Study Administrative Officer, November 21, 2014</w:t>
      </w:r>
    </w:p>
  </w:footnote>
  <w:footnote w:id="6">
    <w:p w14:paraId="26FBA500" w14:textId="3F67B702" w:rsidR="00D40864" w:rsidRPr="00F64C68" w:rsidRDefault="00D40864">
      <w:pPr>
        <w:pStyle w:val="FootnoteText"/>
        <w:rPr>
          <w:rFonts w:ascii="Calibri" w:hAnsi="Calibri"/>
          <w:lang w:val="en-US"/>
        </w:rPr>
      </w:pPr>
      <w:r w:rsidRPr="00F64C68">
        <w:rPr>
          <w:rStyle w:val="FootnoteReference"/>
          <w:rFonts w:ascii="Calibri" w:hAnsi="Calibri"/>
        </w:rPr>
        <w:footnoteRef/>
      </w:r>
      <w:r w:rsidRPr="00F64C68">
        <w:rPr>
          <w:rFonts w:ascii="Calibri" w:hAnsi="Calibri"/>
        </w:rPr>
        <w:t xml:space="preserve"> </w:t>
      </w:r>
      <w:r w:rsidRPr="00F64C68">
        <w:rPr>
          <w:rFonts w:ascii="Calibri" w:hAnsi="Calibri"/>
          <w:lang w:val="en-US"/>
        </w:rPr>
        <w:t>Ibid.</w:t>
      </w:r>
    </w:p>
  </w:footnote>
  <w:footnote w:id="7">
    <w:p w14:paraId="547B607C" w14:textId="577634BD" w:rsidR="00D40864" w:rsidRPr="00F64C68" w:rsidRDefault="00D40864">
      <w:pPr>
        <w:pStyle w:val="FootnoteText"/>
        <w:rPr>
          <w:rFonts w:ascii="Calibri" w:hAnsi="Calibri"/>
          <w:lang w:val="en-US"/>
        </w:rPr>
      </w:pPr>
      <w:r w:rsidRPr="00F64C68">
        <w:rPr>
          <w:rStyle w:val="FootnoteReference"/>
          <w:rFonts w:ascii="Calibri" w:hAnsi="Calibri"/>
        </w:rPr>
        <w:footnoteRef/>
      </w:r>
      <w:r w:rsidRPr="00F64C68">
        <w:rPr>
          <w:rFonts w:ascii="Calibri" w:hAnsi="Calibri"/>
        </w:rPr>
        <w:t xml:space="preserve"> </w:t>
      </w:r>
      <w:hyperlink r:id="rId4" w:history="1">
        <w:r w:rsidRPr="00F64C68">
          <w:rPr>
            <w:rStyle w:val="Hyperlink"/>
            <w:rFonts w:ascii="Calibri" w:hAnsi="Calibri"/>
            <w:lang w:val="en-US"/>
          </w:rPr>
          <w:t>Motion Regarding Accountability of AUS Executives</w:t>
        </w:r>
      </w:hyperlink>
      <w:r w:rsidRPr="00F64C68">
        <w:rPr>
          <w:rFonts w:ascii="Calibri" w:hAnsi="Calibri"/>
          <w:lang w:val="en-US"/>
        </w:rPr>
        <w:t>, AUS Legislative Council, October 15,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CA33" w14:textId="59F27A05" w:rsidR="00D40864" w:rsidRDefault="00D40864" w:rsidP="00EA0C6C">
    <w:pPr>
      <w:pStyle w:val="Header"/>
    </w:pPr>
    <w:r>
      <w:rPr>
        <w:noProof/>
        <w:lang w:val="en-US"/>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8B94" w14:textId="77777777" w:rsidR="00D40864" w:rsidRPr="00253BF6" w:rsidRDefault="00D40864"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D40864" w:rsidRPr="00253BF6" w:rsidRDefault="00D40864"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D40864" w:rsidRPr="00253BF6" w:rsidRDefault="00D40864" w:rsidP="00EA0C6C">
                          <w:pPr>
                            <w:rPr>
                              <w:rFonts w:ascii="Calibri" w:hAnsi="Calibri" w:cs="Arial"/>
                              <w:sz w:val="20"/>
                              <w:szCs w:val="20"/>
                            </w:rPr>
                          </w:pPr>
                          <w:r w:rsidRPr="00253BF6">
                            <w:rPr>
                              <w:rFonts w:ascii="Calibri" w:hAnsi="Calibri" w:cs="Arial"/>
                              <w:sz w:val="20"/>
                              <w:szCs w:val="20"/>
                            </w:rPr>
                            <w:t>Leacock B-12</w:t>
                          </w:r>
                        </w:p>
                        <w:p w14:paraId="72C624AE" w14:textId="77777777" w:rsidR="00D40864" w:rsidRPr="00253BF6" w:rsidRDefault="00D40864"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D40864" w:rsidRPr="00253812" w:rsidRDefault="00D40864"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13338B94" w14:textId="77777777" w:rsidR="0028719F" w:rsidRPr="00253BF6" w:rsidRDefault="0028719F"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28719F" w:rsidRPr="00253BF6" w:rsidRDefault="0028719F"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28719F" w:rsidRPr="00253BF6" w:rsidRDefault="0028719F" w:rsidP="00EA0C6C">
                    <w:pPr>
                      <w:rPr>
                        <w:rFonts w:ascii="Calibri" w:hAnsi="Calibri" w:cs="Arial"/>
                        <w:sz w:val="20"/>
                        <w:szCs w:val="20"/>
                      </w:rPr>
                    </w:pPr>
                    <w:r w:rsidRPr="00253BF6">
                      <w:rPr>
                        <w:rFonts w:ascii="Calibri" w:hAnsi="Calibri" w:cs="Arial"/>
                        <w:sz w:val="20"/>
                        <w:szCs w:val="20"/>
                      </w:rPr>
                      <w:t>Leacock B-12</w:t>
                    </w:r>
                  </w:p>
                  <w:p w14:paraId="72C624AE" w14:textId="77777777" w:rsidR="0028719F" w:rsidRPr="00253BF6" w:rsidRDefault="0028719F"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28719F" w:rsidRPr="00253812" w:rsidRDefault="0028719F" w:rsidP="00EA0C6C">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6B71" w14:textId="77777777" w:rsidR="00D40864" w:rsidRDefault="00D40864"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D40864" w:rsidRPr="00253BF6" w:rsidRDefault="00D40864"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4CC96B71" w14:textId="77777777" w:rsidR="0028719F" w:rsidRDefault="0028719F"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28719F" w:rsidRPr="00253BF6" w:rsidRDefault="0028719F"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D40864" w:rsidRDefault="00D40864" w:rsidP="00EA0C6C">
    <w:pPr>
      <w:pStyle w:val="Header"/>
    </w:pPr>
    <w:r>
      <w:rPr>
        <w:noProof/>
        <w:lang w:val="en-US"/>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4E83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C38QEAALMDAAAOAAAAZHJzL2Uyb0RvYy54bWysU01v2zAMvQ/YfxB0T2ynaZoacYrBSXbJ&#10;tgDtfoAiybEwWRQkJU4w7L+PUj7WbbeiPgiUSD7yPdKzp2OnyUE6r8BUtBjmlEjDQSizq+j3l9Vg&#10;SokPzAimwciKnqSnT/OPH2a9LeUIWtBCOoIgxpe9rWgbgi2zzPNWdswPwUqDzgZcxwJe3S4TjvWI&#10;3ulslOeTrAcnrAMuvcfXxdlJ5wm/aSQP35rGy0B0RbG3kE6Xzm08s/mMlTvHbKv4pQ32hi46pgwW&#10;vUEtWGBk79R/UJ3iDjw0Ycihy6BpFJeJA7Ip8n/YPLfMysQFxfH2JpN/P1j+9bBxRImKjigxrMMR&#10;rZWRZByV6a0vMaA2Gxe58aN5tmvgPzwxULfM7GTq8OVkMa2IGdlfKfHiLeJv+y8gMIbtAySZjo3r&#10;IiQKQI5pGqfbNOQxEI6Pk+JhhCOmhF99GSuvidb58FlCR6JRUY09J2B2WPsQG2HlNSTWMbBSWqdh&#10;a0N6BL+7z1OCB61EdMYw73bbWjtyYHFd0pdYoed1mIO9EQmslUwsL3ZgSp9tLK5NxEMq2M7FOu/D&#10;z8f8cTldTseD8WiyHIxzIQafVvV4MFkVD/eLu0VdL4pfl6rX/CRrVPI8ky2I08Zd5cbNSHwvWxxX&#10;7/U9DeXPvzb/DQAA//8DAFBLAwQUAAYACAAAACEABP/0E9wAAAAJAQAADwAAAGRycy9kb3ducmV2&#10;LnhtbEyPwU7DMBBE70j8g7VI3FonCJcS4lQIKYgLBwri7MYmibDXke3Gga9nEQd63NnRzJt6tzjL&#10;ZhPi6FFCuS6AGey8HrGX8PbarrbAYlKolfVoJHyZCLvm/KxWlfYZX8y8Tz2jEIyVkjCkNFWcx24w&#10;TsW1nwzS78MHpxKdoec6qEzhzvKrothwp0akhkFN5mEw3ef+6CRgmd5tzinP4Vs8ilK0T8VzK+Xl&#10;xXJ/ByyZJf2b4Ref0KEhpoM/oo7MSliVW9qSJNyIDTAy3IprEg5/Am9qfrqg+QEAAP//AwBQSwEC&#10;LQAUAAYACAAAACEAtoM4kv4AAADhAQAAEwAAAAAAAAAAAAAAAAAAAAAAW0NvbnRlbnRfVHlwZXNd&#10;LnhtbFBLAQItABQABgAIAAAAIQA4/SH/1gAAAJQBAAALAAAAAAAAAAAAAAAAAC8BAABfcmVscy8u&#10;cmVsc1BLAQItABQABgAIAAAAIQAZZYC38QEAALMDAAAOAAAAAAAAAAAAAAAAAC4CAABkcnMvZTJv&#10;RG9jLnhtbFBLAQItABQABgAIAAAAIQAE//QT3AAAAAkBAAAPAAAAAAAAAAAAAAAAAEsEAABkcnMv&#10;ZG93bnJldi54bWxQSwUGAAAAAAQABADzAAAAVAUAAAAA&#10;" strokeweight=".5pt"/>
          </w:pict>
        </mc:Fallback>
      </mc:AlternateContent>
    </w:r>
  </w:p>
  <w:p w14:paraId="0E21AD30" w14:textId="77777777" w:rsidR="00D40864" w:rsidRPr="00EA0C6C" w:rsidRDefault="00D40864" w:rsidP="00EA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CD04C1D"/>
    <w:multiLevelType w:val="hybridMultilevel"/>
    <w:tmpl w:val="B7280FAA"/>
    <w:lvl w:ilvl="0" w:tplc="C0BEEB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824D5"/>
    <w:multiLevelType w:val="hybridMultilevel"/>
    <w:tmpl w:val="78E8D8BC"/>
    <w:lvl w:ilvl="0" w:tplc="34A4C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E17C6"/>
    <w:multiLevelType w:val="hybridMultilevel"/>
    <w:tmpl w:val="8F8A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9531D"/>
    <w:multiLevelType w:val="hybridMultilevel"/>
    <w:tmpl w:val="8F3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32213"/>
    <w:rsid w:val="000437FE"/>
    <w:rsid w:val="0005339C"/>
    <w:rsid w:val="000B1612"/>
    <w:rsid w:val="001511AF"/>
    <w:rsid w:val="00156F81"/>
    <w:rsid w:val="0018495B"/>
    <w:rsid w:val="001851A0"/>
    <w:rsid w:val="001945A1"/>
    <w:rsid w:val="001C774F"/>
    <w:rsid w:val="001D040D"/>
    <w:rsid w:val="001E4B7D"/>
    <w:rsid w:val="001F0BD8"/>
    <w:rsid w:val="001F34E4"/>
    <w:rsid w:val="001F387F"/>
    <w:rsid w:val="002345A2"/>
    <w:rsid w:val="0028719F"/>
    <w:rsid w:val="002976B6"/>
    <w:rsid w:val="002A5DAC"/>
    <w:rsid w:val="002B043A"/>
    <w:rsid w:val="002E2879"/>
    <w:rsid w:val="002F39F1"/>
    <w:rsid w:val="003133EE"/>
    <w:rsid w:val="00357842"/>
    <w:rsid w:val="0036035F"/>
    <w:rsid w:val="00380745"/>
    <w:rsid w:val="003A028F"/>
    <w:rsid w:val="003A60FB"/>
    <w:rsid w:val="003B34CF"/>
    <w:rsid w:val="003C4B47"/>
    <w:rsid w:val="00401F05"/>
    <w:rsid w:val="0041242B"/>
    <w:rsid w:val="00427F6D"/>
    <w:rsid w:val="00444023"/>
    <w:rsid w:val="00493FA1"/>
    <w:rsid w:val="004D55EE"/>
    <w:rsid w:val="004D5C35"/>
    <w:rsid w:val="004E10D8"/>
    <w:rsid w:val="0054046C"/>
    <w:rsid w:val="00552C92"/>
    <w:rsid w:val="00575606"/>
    <w:rsid w:val="005779B0"/>
    <w:rsid w:val="005B4061"/>
    <w:rsid w:val="005C0A93"/>
    <w:rsid w:val="005E1B20"/>
    <w:rsid w:val="005F40A6"/>
    <w:rsid w:val="00607BF5"/>
    <w:rsid w:val="006246F4"/>
    <w:rsid w:val="006458D5"/>
    <w:rsid w:val="00661540"/>
    <w:rsid w:val="00690741"/>
    <w:rsid w:val="0069154B"/>
    <w:rsid w:val="00693B5B"/>
    <w:rsid w:val="006C4D2C"/>
    <w:rsid w:val="006C4F54"/>
    <w:rsid w:val="006D12B2"/>
    <w:rsid w:val="006D19D0"/>
    <w:rsid w:val="006D6490"/>
    <w:rsid w:val="007200B1"/>
    <w:rsid w:val="00730707"/>
    <w:rsid w:val="00740AA6"/>
    <w:rsid w:val="00751F01"/>
    <w:rsid w:val="00752BC7"/>
    <w:rsid w:val="007676CD"/>
    <w:rsid w:val="0078075C"/>
    <w:rsid w:val="007939E0"/>
    <w:rsid w:val="007966A7"/>
    <w:rsid w:val="007B00D8"/>
    <w:rsid w:val="007C5042"/>
    <w:rsid w:val="007E6A9F"/>
    <w:rsid w:val="00814ADE"/>
    <w:rsid w:val="00817F20"/>
    <w:rsid w:val="0083260F"/>
    <w:rsid w:val="00836BC2"/>
    <w:rsid w:val="00850A1A"/>
    <w:rsid w:val="008543B8"/>
    <w:rsid w:val="00887720"/>
    <w:rsid w:val="008A4F93"/>
    <w:rsid w:val="0091532B"/>
    <w:rsid w:val="009277A2"/>
    <w:rsid w:val="00930656"/>
    <w:rsid w:val="00977DE9"/>
    <w:rsid w:val="00987C55"/>
    <w:rsid w:val="00993BAB"/>
    <w:rsid w:val="009B1212"/>
    <w:rsid w:val="009D6ED1"/>
    <w:rsid w:val="009E1F91"/>
    <w:rsid w:val="009E5F5B"/>
    <w:rsid w:val="00A323A3"/>
    <w:rsid w:val="00A54296"/>
    <w:rsid w:val="00A67CC0"/>
    <w:rsid w:val="00A71884"/>
    <w:rsid w:val="00A75074"/>
    <w:rsid w:val="00AB105A"/>
    <w:rsid w:val="00AC3066"/>
    <w:rsid w:val="00AC38F8"/>
    <w:rsid w:val="00AD407C"/>
    <w:rsid w:val="00AE46C1"/>
    <w:rsid w:val="00AE6AB4"/>
    <w:rsid w:val="00B0363F"/>
    <w:rsid w:val="00B53180"/>
    <w:rsid w:val="00BB25DA"/>
    <w:rsid w:val="00BF2D8F"/>
    <w:rsid w:val="00C105D8"/>
    <w:rsid w:val="00C12851"/>
    <w:rsid w:val="00C1543F"/>
    <w:rsid w:val="00C376FD"/>
    <w:rsid w:val="00C81A59"/>
    <w:rsid w:val="00C90EC5"/>
    <w:rsid w:val="00CA170D"/>
    <w:rsid w:val="00CD32E5"/>
    <w:rsid w:val="00D166E4"/>
    <w:rsid w:val="00D358D1"/>
    <w:rsid w:val="00D40864"/>
    <w:rsid w:val="00D43C20"/>
    <w:rsid w:val="00D514EC"/>
    <w:rsid w:val="00D552F3"/>
    <w:rsid w:val="00D55D02"/>
    <w:rsid w:val="00D55F84"/>
    <w:rsid w:val="00D72280"/>
    <w:rsid w:val="00D730F7"/>
    <w:rsid w:val="00D848E4"/>
    <w:rsid w:val="00DC65FD"/>
    <w:rsid w:val="00DD045C"/>
    <w:rsid w:val="00DF3E9C"/>
    <w:rsid w:val="00DF739C"/>
    <w:rsid w:val="00E0334A"/>
    <w:rsid w:val="00E06F82"/>
    <w:rsid w:val="00E104FA"/>
    <w:rsid w:val="00E47951"/>
    <w:rsid w:val="00E57507"/>
    <w:rsid w:val="00E60BF8"/>
    <w:rsid w:val="00E75FE5"/>
    <w:rsid w:val="00E861B4"/>
    <w:rsid w:val="00EA0C6C"/>
    <w:rsid w:val="00EB70BA"/>
    <w:rsid w:val="00EE57F2"/>
    <w:rsid w:val="00EE5FC4"/>
    <w:rsid w:val="00F11AD1"/>
    <w:rsid w:val="00F26821"/>
    <w:rsid w:val="00F470EE"/>
    <w:rsid w:val="00F52B41"/>
    <w:rsid w:val="00F64C68"/>
    <w:rsid w:val="00F66ADE"/>
    <w:rsid w:val="00F75620"/>
    <w:rsid w:val="00F77731"/>
    <w:rsid w:val="00F9347B"/>
    <w:rsid w:val="00FC512D"/>
    <w:rsid w:val="00FD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6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69154B"/>
  </w:style>
  <w:style w:type="character" w:customStyle="1" w:styleId="FootnoteTextChar">
    <w:name w:val="Footnote Text Char"/>
    <w:basedOn w:val="DefaultParagraphFont"/>
    <w:link w:val="FootnoteText"/>
    <w:uiPriority w:val="99"/>
    <w:rsid w:val="0069154B"/>
    <w:rPr>
      <w:lang w:val="en-CA"/>
    </w:rPr>
  </w:style>
  <w:style w:type="character" w:styleId="FootnoteReference">
    <w:name w:val="footnote reference"/>
    <w:basedOn w:val="DefaultParagraphFont"/>
    <w:uiPriority w:val="99"/>
    <w:unhideWhenUsed/>
    <w:rsid w:val="006915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69154B"/>
  </w:style>
  <w:style w:type="character" w:customStyle="1" w:styleId="FootnoteTextChar">
    <w:name w:val="Footnote Text Char"/>
    <w:basedOn w:val="DefaultParagraphFont"/>
    <w:link w:val="FootnoteText"/>
    <w:uiPriority w:val="99"/>
    <w:rsid w:val="0069154B"/>
    <w:rPr>
      <w:lang w:val="en-CA"/>
    </w:rPr>
  </w:style>
  <w:style w:type="character" w:styleId="FootnoteReference">
    <w:name w:val="footnote reference"/>
    <w:basedOn w:val="DefaultParagraphFont"/>
    <w:uiPriority w:val="99"/>
    <w:unhideWhenUsed/>
    <w:rsid w:val="00691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9346">
      <w:bodyDiv w:val="1"/>
      <w:marLeft w:val="0"/>
      <w:marRight w:val="0"/>
      <w:marTop w:val="0"/>
      <w:marBottom w:val="0"/>
      <w:divBdr>
        <w:top w:val="none" w:sz="0" w:space="0" w:color="auto"/>
        <w:left w:val="none" w:sz="0" w:space="0" w:color="auto"/>
        <w:bottom w:val="none" w:sz="0" w:space="0" w:color="auto"/>
        <w:right w:val="none" w:sz="0" w:space="0" w:color="auto"/>
      </w:divBdr>
    </w:div>
    <w:div w:id="563566172">
      <w:bodyDiv w:val="1"/>
      <w:marLeft w:val="0"/>
      <w:marRight w:val="0"/>
      <w:marTop w:val="0"/>
      <w:marBottom w:val="0"/>
      <w:divBdr>
        <w:top w:val="none" w:sz="0" w:space="0" w:color="auto"/>
        <w:left w:val="none" w:sz="0" w:space="0" w:color="auto"/>
        <w:bottom w:val="none" w:sz="0" w:space="0" w:color="auto"/>
        <w:right w:val="none" w:sz="0" w:space="0" w:color="auto"/>
      </w:divBdr>
    </w:div>
    <w:div w:id="978267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mcgill.com/en/wp-content/uploads/2013/06/ASEF-Apr-9.pdf"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usmcgill.com/en/arts-student-employment-fund-fall-allocations/" TargetMode="External"/><Relationship Id="rId10" Type="http://schemas.openxmlformats.org/officeDocument/2006/relationships/hyperlink" Target="http://ausmcgill.com/en/ase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usmcgill.com/en/wp-content/uploads/2014/01/Approved-minutes-Jan-15.doc" TargetMode="External"/><Relationship Id="rId4" Type="http://schemas.openxmlformats.org/officeDocument/2006/relationships/hyperlink" Target="http://ausmcgill.com/en/wp-content/uploads/2014/10/Motion-regarding-Accountability-of-AUS-Executives.docx" TargetMode="External"/><Relationship Id="rId1" Type="http://schemas.openxmlformats.org/officeDocument/2006/relationships/hyperlink" Target="http://www.mcgill.ca/studentaid/work-study/students" TargetMode="External"/><Relationship Id="rId2" Type="http://schemas.openxmlformats.org/officeDocument/2006/relationships/hyperlink" Target="http://ausmcgill.com/en/wp-content/uploads/2013/06/Financial-Apr-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873</Words>
  <Characters>4981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Ross Sheppard High School</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Erin Sobat</cp:lastModifiedBy>
  <cp:revision>9</cp:revision>
  <cp:lastPrinted>2014-09-14T22:29:00Z</cp:lastPrinted>
  <dcterms:created xsi:type="dcterms:W3CDTF">2014-11-24T20:32:00Z</dcterms:created>
  <dcterms:modified xsi:type="dcterms:W3CDTF">2014-11-25T04:25:00Z</dcterms:modified>
</cp:coreProperties>
</file>