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BBA9D" w14:textId="77777777" w:rsidR="00463EB4" w:rsidRPr="0026111A" w:rsidRDefault="00887EFF" w:rsidP="00463EB4">
      <w:pPr>
        <w:jc w:val="center"/>
        <w:rPr>
          <w:rFonts w:ascii="HelveticaNeue LightExt" w:hAnsi="HelveticaNeue LightExt"/>
          <w:b/>
          <w:sz w:val="42"/>
        </w:rPr>
      </w:pPr>
      <w:r>
        <w:rPr>
          <w:noProof/>
        </w:rPr>
        <mc:AlternateContent>
          <mc:Choice Requires="wps">
            <w:drawing>
              <wp:anchor distT="0" distB="0" distL="114300" distR="114300" simplePos="0" relativeHeight="251658240" behindDoc="0" locked="0" layoutInCell="1" allowOverlap="1" wp14:anchorId="24F72948" wp14:editId="38F76841">
                <wp:simplePos x="0" y="0"/>
                <wp:positionH relativeFrom="column">
                  <wp:posOffset>3314700</wp:posOffset>
                </wp:positionH>
                <wp:positionV relativeFrom="paragraph">
                  <wp:posOffset>-123825</wp:posOffset>
                </wp:positionV>
                <wp:extent cx="2286000" cy="742950"/>
                <wp:effectExtent l="0"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D9035" w14:textId="77777777" w:rsidR="005B6615" w:rsidRDefault="005B6615" w:rsidP="00463EB4">
                            <w:pPr>
                              <w:jc w:val="right"/>
                              <w:rPr>
                                <w:rFonts w:ascii="Arial" w:hAnsi="Arial" w:cs="Arial"/>
                                <w:sz w:val="17"/>
                                <w:szCs w:val="17"/>
                              </w:rPr>
                            </w:pPr>
                            <w:r>
                              <w:rPr>
                                <w:rFonts w:ascii="Arial" w:hAnsi="Arial" w:cs="Arial"/>
                                <w:sz w:val="17"/>
                                <w:szCs w:val="17"/>
                              </w:rPr>
                              <w:t>Office: (514) 398-1993</w:t>
                            </w:r>
                          </w:p>
                          <w:p w14:paraId="03722164" w14:textId="77777777" w:rsidR="005B6615" w:rsidRDefault="005B6615" w:rsidP="00463EB4">
                            <w:pPr>
                              <w:jc w:val="right"/>
                              <w:rPr>
                                <w:rFonts w:ascii="Arial" w:hAnsi="Arial" w:cs="Arial"/>
                                <w:sz w:val="17"/>
                                <w:szCs w:val="17"/>
                              </w:rPr>
                            </w:pPr>
                            <w:r>
                              <w:rPr>
                                <w:rFonts w:ascii="Arial" w:hAnsi="Arial" w:cs="Arial"/>
                                <w:sz w:val="17"/>
                                <w:szCs w:val="17"/>
                              </w:rPr>
                              <w:t>Fax: (514) 398-4431</w:t>
                            </w:r>
                          </w:p>
                          <w:p w14:paraId="4C77AE87" w14:textId="77777777" w:rsidR="005B6615" w:rsidRPr="00253812" w:rsidRDefault="005B6615"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obCbgCAAC5BQAADgAAAGRycy9lMm9Eb2MueG1srFTJbtswEL0X6D8QvCtaStuSEDlIbKsokC5A&#10;0g+gRcoiKpEqSVtOg/57h5S3pJeirQ4CyRm+Wd7jXN/suxbtuDZCyQLHVxFGXFaKCbkp8NfHMkgx&#10;MpZKRlsleYGfuME387dvroc+54lqVMu4RgAiTT70BW6s7fMwNFXDO2quVM8lGGulO2phqzch03QA&#10;9K4NkyiahoPSrNeq4sbA6XI04rnHr2te2c91bbhFbYEhN+v/2v/X7h/Or2m+0bRvRHVIg/5FFh0V&#10;EoKeoJbUUrTV4jeoTlRaGVXbq0p1oaprUXFfA1QTR6+qeWhoz30t0BzTn9pk/h9s9Wn3RSPBCkww&#10;krQDih753qI7tUfEdWfoTQ5ODz242T0cA8u+UtPfq+qbQVItGio3/FZrNTScMsgudjfDi6sjjnEg&#10;6+GjYhCGbq3yQPtad6510AwE6MDS04kZl0oFh0mSTqMITBXYZiTJJp66kObH27029j1XHXKLAmtg&#10;3qPT3b2xLhuaH11cMKlK0bae/Va+OADH8QRiw1Vnc1l4Mp+zKFulq5QEJJmuAhIxFtyWCxJMy3g2&#10;Wb5bLhbL+KeLG5O8EYxx6cIchRWTPyPuIPFREidpGdUK5uBcSkZv1otWox0FYZf+8z0Hy9ktfJmG&#10;bwLU8qqkOCHRXZIF5TSdBaQmkyCbRWkQxdldNo1IRpbly5LuheT/XhIaCpxNkskopnPSr2oD1h3x&#10;I4MXtdG8ExZGRyu6AqcnJ5o7Ca4k89RaKtpxfdEKl/65FUD3kWgvWKfRUa12v94DilPxWrEnkK5W&#10;oCwQIcw7WDRK/8BogNlRYPN9SzXHqP0gQf5ZTIgbNn5DJrMENvrSsr60UFkBVIEtRuNyYccBte21&#10;2DQQaXxwUt3Ck6mFV/M5q8NDg/ngizrMMjeALvfe6zxx578A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ACKGwm4AgAA&#10;uQUAAA4AAAAAAAAAAAAAAAAALAIAAGRycy9lMm9Eb2MueG1sUEsBAi0AFAAGAAgAAAAhALlxCgLf&#10;AAAACgEAAA8AAAAAAAAAAAAAAAAAEAUAAGRycy9kb3ducmV2LnhtbFBLBQYAAAAABAAEAPMAAAAc&#10;BgAAAAA=&#10;" filled="f" stroked="f">
                <v:textbox>
                  <w:txbxContent>
                    <w:p w14:paraId="3F5D9035" w14:textId="77777777" w:rsidR="00E57101" w:rsidRDefault="00E57101" w:rsidP="00463EB4">
                      <w:pPr>
                        <w:jc w:val="right"/>
                        <w:rPr>
                          <w:rFonts w:ascii="Arial" w:hAnsi="Arial" w:cs="Arial"/>
                          <w:sz w:val="17"/>
                          <w:szCs w:val="17"/>
                        </w:rPr>
                      </w:pPr>
                      <w:r>
                        <w:rPr>
                          <w:rFonts w:ascii="Arial" w:hAnsi="Arial" w:cs="Arial"/>
                          <w:sz w:val="17"/>
                          <w:szCs w:val="17"/>
                        </w:rPr>
                        <w:t>Office: (514) 398-1993</w:t>
                      </w:r>
                    </w:p>
                    <w:p w14:paraId="03722164" w14:textId="77777777" w:rsidR="00E57101" w:rsidRDefault="00E57101" w:rsidP="00463EB4">
                      <w:pPr>
                        <w:jc w:val="right"/>
                        <w:rPr>
                          <w:rFonts w:ascii="Arial" w:hAnsi="Arial" w:cs="Arial"/>
                          <w:sz w:val="17"/>
                          <w:szCs w:val="17"/>
                        </w:rPr>
                      </w:pPr>
                      <w:r>
                        <w:rPr>
                          <w:rFonts w:ascii="Arial" w:hAnsi="Arial" w:cs="Arial"/>
                          <w:sz w:val="17"/>
                          <w:szCs w:val="17"/>
                        </w:rPr>
                        <w:t>Fax: (514) 398-4431</w:t>
                      </w:r>
                    </w:p>
                    <w:p w14:paraId="4C77AE87" w14:textId="77777777" w:rsidR="00E57101" w:rsidRPr="00253812" w:rsidRDefault="00E57101"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rPr>
        <w:drawing>
          <wp:anchor distT="0" distB="0" distL="114300" distR="114300" simplePos="0" relativeHeight="251656192" behindDoc="0" locked="0" layoutInCell="1" allowOverlap="1" wp14:anchorId="066748D4" wp14:editId="43619DDE">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 LightExt" w:hAnsi="HelveticaNeue LightExt"/>
          <w:b/>
          <w:noProof/>
          <w:sz w:val="42"/>
        </w:rPr>
        <mc:AlternateContent>
          <mc:Choice Requires="wps">
            <w:drawing>
              <wp:anchor distT="0" distB="0" distL="114300" distR="114300" simplePos="0" relativeHeight="251659264" behindDoc="0" locked="0" layoutInCell="1" allowOverlap="1" wp14:anchorId="12F237FA" wp14:editId="715A1BA1">
                <wp:simplePos x="0" y="0"/>
                <wp:positionH relativeFrom="column">
                  <wp:posOffset>-114300</wp:posOffset>
                </wp:positionH>
                <wp:positionV relativeFrom="paragraph">
                  <wp:posOffset>476250</wp:posOffset>
                </wp:positionV>
                <wp:extent cx="5715000" cy="0"/>
                <wp:effectExtent l="12700" t="19050" r="2540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OKRICAAAoBAAADgAAAGRycy9lMm9Eb2MueG1srFPBjtowEL1X6j9YvkMSCCwbEVZVgF5oF2m3&#10;H2Bsh1h1bMs2BFT13zs2BLHtpVptDs7YM/P8Zt54/nRqJTpy64RWJc6GKUZcUc2E2pf4x+t6MMPI&#10;eaIYkVrxEp+5w0+Lz5/mnSn4SDdaMm4RgChXdKbEjfemSBJHG94SN9SGK3DW2rbEw9buE2ZJB+it&#10;TEZpOk06bZmxmnLn4HR5ceJFxK9rTv1zXTvukSwxcPNxtXHdhTVZzEmxt8Q0gl5pkHewaIlQcOkN&#10;akk8QQcr/oFqBbXa6doPqW4TXdeC8lgDVJOlf1Xz0hDDYy3QHGdubXIfB0u/H7cWCVbiMUaKtCDR&#10;RiiOJqEznXEFBFRqa0Nt9KRezEbTnw4pXTVE7Xlk+Ho2kJaFjORNStg4A/i77ptmEEMOXsc2nWrb&#10;BkhoADpFNc43NfjJIwqHk4dskqYgGu19CSn6RGOd/8p1i4JRYgmcIzA5bpwPREjRh4R7lF4LKaPY&#10;UqGuxNPxJI0JTkvBgjOEObvfVdKiIwnjEr9YFXjuw6w+KBbBGk7Y6mp7IuTFhsulCnhQCtC5Wpd5&#10;+PWYPq5mq1k+yEfT1SBPGRt8WVf5YLrOHibL8bKqltnvQC3Li0YwxlVg189mlv+f9tdXcpmq23Te&#10;2pC8RY/9ArL9P5KOWgb5LoOw0+y8tb3GMI4x+Pp0wrzf78G+f+CLP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HP9zikS&#10;AgAAKAQAAA4AAAAAAAAAAAAAAAAALAIAAGRycy9lMm9Eb2MueG1sUEsBAi0AFAAGAAgAAAAhAEny&#10;8+rdAAAACQEAAA8AAAAAAAAAAAAAAAAAagQAAGRycy9kb3ducmV2LnhtbFBLBQYAAAAABAAEAPMA&#10;AAB0BQAAAAA=&#10;" strokeweight=".5pt"/>
            </w:pict>
          </mc:Fallback>
        </mc:AlternateContent>
      </w:r>
      <w:r>
        <w:rPr>
          <w:noProof/>
        </w:rPr>
        <mc:AlternateContent>
          <mc:Choice Requires="wps">
            <w:drawing>
              <wp:anchor distT="0" distB="0" distL="114300" distR="114300" simplePos="0" relativeHeight="251657216" behindDoc="0" locked="0" layoutInCell="1" allowOverlap="1" wp14:anchorId="28E2D6F7" wp14:editId="215D95BA">
                <wp:simplePos x="0" y="0"/>
                <wp:positionH relativeFrom="column">
                  <wp:posOffset>1257300</wp:posOffset>
                </wp:positionH>
                <wp:positionV relativeFrom="paragraph">
                  <wp:posOffset>-228600</wp:posOffset>
                </wp:positionV>
                <wp:extent cx="274320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4D41B" w14:textId="77777777" w:rsidR="005B6615" w:rsidRDefault="005B6615" w:rsidP="00463EB4">
                            <w:pPr>
                              <w:rPr>
                                <w:rFonts w:ascii="Arial" w:hAnsi="Arial" w:cs="Arial"/>
                                <w:b/>
                                <w:sz w:val="17"/>
                                <w:szCs w:val="17"/>
                              </w:rPr>
                            </w:pPr>
                            <w:r w:rsidRPr="00253812">
                              <w:rPr>
                                <w:rFonts w:ascii="Arial" w:hAnsi="Arial" w:cs="Arial"/>
                                <w:b/>
                                <w:sz w:val="17"/>
                                <w:szCs w:val="17"/>
                              </w:rPr>
                              <w:t>Arts Undergraduate Society of McGill University</w:t>
                            </w:r>
                          </w:p>
                          <w:p w14:paraId="3529C04A" w14:textId="77777777" w:rsidR="005B6615" w:rsidRDefault="005B6615" w:rsidP="00463EB4">
                            <w:pPr>
                              <w:rPr>
                                <w:rFonts w:ascii="Arial" w:hAnsi="Arial" w:cs="Arial"/>
                                <w:sz w:val="17"/>
                                <w:szCs w:val="17"/>
                              </w:rPr>
                            </w:pPr>
                            <w:r>
                              <w:rPr>
                                <w:rFonts w:ascii="Arial" w:hAnsi="Arial" w:cs="Arial"/>
                                <w:b/>
                                <w:sz w:val="17"/>
                                <w:szCs w:val="17"/>
                              </w:rPr>
                              <w:t>Office of the Vice-President (Communications)</w:t>
                            </w:r>
                          </w:p>
                          <w:p w14:paraId="1DC29E5E" w14:textId="77777777" w:rsidR="005B6615" w:rsidRPr="00253812" w:rsidRDefault="005B6615"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E423A90" w14:textId="77777777" w:rsidR="005B6615" w:rsidRPr="00253812" w:rsidRDefault="005B6615" w:rsidP="00463EB4">
                            <w:pPr>
                              <w:rPr>
                                <w:rFonts w:ascii="Arial" w:hAnsi="Arial" w:cs="Arial"/>
                                <w:sz w:val="17"/>
                                <w:szCs w:val="17"/>
                              </w:rPr>
                            </w:pPr>
                            <w:r w:rsidRPr="00253812">
                              <w:rPr>
                                <w:rFonts w:ascii="Arial" w:hAnsi="Arial" w:cs="Arial"/>
                                <w:sz w:val="17"/>
                                <w:szCs w:val="17"/>
                              </w:rPr>
                              <w:t>Leacock B-12</w:t>
                            </w:r>
                          </w:p>
                          <w:p w14:paraId="5DCD8BEA" w14:textId="77777777" w:rsidR="005B6615" w:rsidRPr="00253812" w:rsidRDefault="005B6615"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14:paraId="317D7589" w14:textId="77777777" w:rsidR="005B6615" w:rsidRPr="00253812" w:rsidRDefault="005B6615"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aU37c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BU4w&#10;krSDFj3wvUW3ao8uXXWG3uRgdN+Dmd2DGLrsMzX9naq+GiTVoqFyw2+0VkPDKYPoYvcyPHs64hgH&#10;sh4+KAZu6NYqD7SvdedKB8VAgA5dejx1xoVSgTCZkUtoN0YV6KbpJIWzc0Hz4+teG/uOqw65Q4E1&#10;dN6j092dsaPp0cQ5k6oUbQtymrfymQAwRwn4hqdO56LwzfyRRdkqXaUkIMl0FZCIseCmXJBgWsaz&#10;yfJyuVgs45/Ob0zyRjDGpXNzJFZM/qxxB4qPlDhRy6hWMAfnQjJ6s160Gu0oELv061CQM7PweRi+&#10;XpDLi5TihES3SRaU03QWkJpMgmwWpUEUZ7fZNCIZWZbPU7oTkv97SmgocDZJJiOZfptb5Nfr3Gje&#10;CQujoxVdgYEOsJwRzR0FV5L5s6WiHc9npXDhP5UC2n1stCes4+jIVrtf7/3P8Gx2ZF4r9ggM1goI&#10;BlyEsQeHRunvGA0wQgpsvm2p5hi17yX8giwmxM0cfyGTWQIXfa5Zn2uorACqwBaj8biw45za9lps&#10;GvA0/jupbuDn1MKT+imqw3+DMeFzO4w0N4fO797qafDOfwEAAP//AwBQSwMEFAAGAAgAAAAhALkD&#10;tKHfAAAACgEAAA8AAABkcnMvZG93bnJldi54bWxMj81OwzAQhO9IfQdrK3Fr7bb0JyFOhUBcQS1t&#10;JW5uvE0i4nUUu014e5YTHGd2NPtNth1cI27YhdqThtlUgUAqvK2p1HD4eJ1sQIRoyJrGE2r4xgDb&#10;fHSXmdT6nnZ428dScAmF1GioYmxTKUNRoTNh6lskvl1850xk2ZXSdqbnctfIuVIr6UxN/KEyLT5X&#10;WHztr07D8e3yeXpQ7+WLW7a9H5Qkl0it78fD0yOIiEP8C8MvPqNDzkxnfyUbRMM62fCWqGGyWCYg&#10;OLFaKHbOGtbzGcg8k/8n5D8AAAD//wMAUEsBAi0AFAAGAAgAAAAhAOSZw8D7AAAA4QEAABMAAAAA&#10;AAAAAAAAAAAAAAAAAFtDb250ZW50X1R5cGVzXS54bWxQSwECLQAUAAYACAAAACEAI7Jq4dcAAACU&#10;AQAACwAAAAAAAAAAAAAAAAAsAQAAX3JlbHMvLnJlbHNQSwECLQAUAAYACAAAACEAr8aU37cCAADA&#10;BQAADgAAAAAAAAAAAAAAAAAsAgAAZHJzL2Uyb0RvYy54bWxQSwECLQAUAAYACAAAACEAuQO0od8A&#10;AAAKAQAADwAAAAAAAAAAAAAAAAAPBQAAZHJzL2Rvd25yZXYueG1sUEsFBgAAAAAEAAQA8wAAABsG&#10;AAAAAA==&#10;" filled="f" stroked="f">
                <v:textbox>
                  <w:txbxContent>
                    <w:p w14:paraId="1664D41B" w14:textId="77777777" w:rsidR="00E57101" w:rsidRDefault="00E57101" w:rsidP="00463EB4">
                      <w:pPr>
                        <w:rPr>
                          <w:rFonts w:ascii="Arial" w:hAnsi="Arial" w:cs="Arial"/>
                          <w:b/>
                          <w:sz w:val="17"/>
                          <w:szCs w:val="17"/>
                        </w:rPr>
                      </w:pPr>
                      <w:r w:rsidRPr="00253812">
                        <w:rPr>
                          <w:rFonts w:ascii="Arial" w:hAnsi="Arial" w:cs="Arial"/>
                          <w:b/>
                          <w:sz w:val="17"/>
                          <w:szCs w:val="17"/>
                        </w:rPr>
                        <w:t>Arts Undergraduate Society of McGill University</w:t>
                      </w:r>
                    </w:p>
                    <w:p w14:paraId="3529C04A" w14:textId="77777777" w:rsidR="00E57101" w:rsidRDefault="00E57101" w:rsidP="00463EB4">
                      <w:pPr>
                        <w:rPr>
                          <w:rFonts w:ascii="Arial" w:hAnsi="Arial" w:cs="Arial"/>
                          <w:sz w:val="17"/>
                          <w:szCs w:val="17"/>
                        </w:rPr>
                      </w:pPr>
                      <w:r>
                        <w:rPr>
                          <w:rFonts w:ascii="Arial" w:hAnsi="Arial" w:cs="Arial"/>
                          <w:b/>
                          <w:sz w:val="17"/>
                          <w:szCs w:val="17"/>
                        </w:rPr>
                        <w:t>Office of the Vice-President (Communications)</w:t>
                      </w:r>
                    </w:p>
                    <w:p w14:paraId="1DC29E5E" w14:textId="77777777" w:rsidR="00E57101" w:rsidRPr="00253812" w:rsidRDefault="00E57101"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E423A90" w14:textId="77777777" w:rsidR="00E57101" w:rsidRPr="00253812" w:rsidRDefault="00E57101" w:rsidP="00463EB4">
                      <w:pPr>
                        <w:rPr>
                          <w:rFonts w:ascii="Arial" w:hAnsi="Arial" w:cs="Arial"/>
                          <w:sz w:val="17"/>
                          <w:szCs w:val="17"/>
                        </w:rPr>
                      </w:pPr>
                      <w:r w:rsidRPr="00253812">
                        <w:rPr>
                          <w:rFonts w:ascii="Arial" w:hAnsi="Arial" w:cs="Arial"/>
                          <w:sz w:val="17"/>
                          <w:szCs w:val="17"/>
                        </w:rPr>
                        <w:t>Leacock B-12</w:t>
                      </w:r>
                    </w:p>
                    <w:p w14:paraId="5DCD8BEA" w14:textId="77777777" w:rsidR="00E57101" w:rsidRPr="00253812" w:rsidRDefault="00E57101"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14:paraId="317D7589" w14:textId="77777777" w:rsidR="00E57101" w:rsidRPr="00253812" w:rsidRDefault="00E57101" w:rsidP="00463EB4">
                      <w:pPr>
                        <w:rPr>
                          <w:rFonts w:ascii="Arial" w:hAnsi="Arial" w:cs="Arial"/>
                          <w:sz w:val="16"/>
                          <w:szCs w:val="16"/>
                        </w:rPr>
                      </w:pPr>
                    </w:p>
                  </w:txbxContent>
                </v:textbox>
              </v:shape>
            </w:pict>
          </mc:Fallback>
        </mc:AlternateContent>
      </w:r>
      <w:r w:rsidR="00463EB4">
        <w:rPr>
          <w:rFonts w:ascii="HelveticaNeue LightExt" w:hAnsi="HelveticaNeue LightExt"/>
          <w:b/>
          <w:sz w:val="42"/>
        </w:rPr>
        <w:br/>
      </w:r>
    </w:p>
    <w:p w14:paraId="18E2E8D6" w14:textId="5457E330" w:rsidR="009334FA" w:rsidRPr="00CB57A9" w:rsidRDefault="009334FA" w:rsidP="003548C2">
      <w:pPr>
        <w:widowControl w:val="0"/>
        <w:autoSpaceDE w:val="0"/>
        <w:autoSpaceDN w:val="0"/>
        <w:adjustRightInd w:val="0"/>
        <w:spacing w:after="240"/>
        <w:jc w:val="center"/>
        <w:rPr>
          <w:rFonts w:ascii="Helvetica" w:eastAsia="Calibri" w:hAnsi="Helvetica"/>
        </w:rPr>
      </w:pPr>
      <w:r w:rsidRPr="00CB57A9">
        <w:rPr>
          <w:rFonts w:ascii="Helvetica" w:eastAsia="Calibri" w:hAnsi="Helvetica"/>
          <w:b/>
        </w:rPr>
        <w:t>Council Report of the AUS President</w:t>
      </w:r>
      <w:r w:rsidR="003548C2" w:rsidRPr="00CB57A9">
        <w:rPr>
          <w:rFonts w:ascii="Helvetica" w:eastAsia="Calibri" w:hAnsi="Helvetica"/>
        </w:rPr>
        <w:br/>
      </w:r>
      <w:r w:rsidR="00CB57A9" w:rsidRPr="00CB57A9">
        <w:rPr>
          <w:rFonts w:ascii="Helvetica" w:eastAsia="Calibri" w:hAnsi="Helvetica"/>
        </w:rPr>
        <w:t xml:space="preserve">Wednesday, </w:t>
      </w:r>
      <w:r w:rsidR="00AB3575">
        <w:rPr>
          <w:rFonts w:ascii="Helvetica" w:eastAsia="Calibri" w:hAnsi="Helvetica"/>
        </w:rPr>
        <w:t>November 26</w:t>
      </w:r>
      <w:r w:rsidR="002F67BA">
        <w:rPr>
          <w:rFonts w:ascii="Helvetica" w:eastAsia="Calibri" w:hAnsi="Helvetica"/>
        </w:rPr>
        <w:t>th</w:t>
      </w:r>
      <w:r w:rsidRPr="00CB57A9">
        <w:rPr>
          <w:rFonts w:ascii="Helvetica" w:eastAsia="Calibri" w:hAnsi="Helvetica"/>
        </w:rPr>
        <w:t xml:space="preserve">, 2014 </w:t>
      </w:r>
      <w:r w:rsidR="003548C2" w:rsidRPr="00CB57A9">
        <w:rPr>
          <w:rFonts w:ascii="Helvetica" w:eastAsia="Calibri" w:hAnsi="Helvetica"/>
        </w:rPr>
        <w:br/>
      </w:r>
      <w:r w:rsidRPr="00CB57A9">
        <w:rPr>
          <w:rFonts w:ascii="Helvetica" w:eastAsia="Calibri" w:hAnsi="Helvetica"/>
        </w:rPr>
        <w:t>Submitted by Ava Liu</w:t>
      </w:r>
    </w:p>
    <w:p w14:paraId="540B1E60" w14:textId="77777777" w:rsidR="009B00F0" w:rsidRPr="00F80377" w:rsidRDefault="009B00F0" w:rsidP="00F80377">
      <w:pPr>
        <w:widowControl w:val="0"/>
        <w:autoSpaceDE w:val="0"/>
        <w:autoSpaceDN w:val="0"/>
        <w:adjustRightInd w:val="0"/>
        <w:spacing w:after="240"/>
        <w:jc w:val="center"/>
        <w:rPr>
          <w:rFonts w:ascii="Helvetica" w:eastAsia="Calibri" w:hAnsi="Helvetica"/>
          <w:b/>
        </w:rPr>
      </w:pPr>
      <w:r w:rsidRPr="00F80377">
        <w:rPr>
          <w:rFonts w:ascii="Helvetica" w:eastAsia="Calibri" w:hAnsi="Helvetica"/>
          <w:b/>
        </w:rPr>
        <w:t>Intro</w:t>
      </w:r>
    </w:p>
    <w:p w14:paraId="19F5247F" w14:textId="77777777" w:rsidR="005B6615" w:rsidRPr="005B6615" w:rsidRDefault="005B6615" w:rsidP="00701783">
      <w:pPr>
        <w:widowControl w:val="0"/>
        <w:autoSpaceDE w:val="0"/>
        <w:autoSpaceDN w:val="0"/>
        <w:adjustRightInd w:val="0"/>
        <w:spacing w:after="240"/>
        <w:rPr>
          <w:rFonts w:ascii="Helvetica" w:eastAsia="Calibri" w:hAnsi="Helvetica"/>
          <w:b/>
        </w:rPr>
      </w:pPr>
      <w:r w:rsidRPr="005B6615">
        <w:rPr>
          <w:rFonts w:ascii="Helvetica" w:eastAsia="Calibri" w:hAnsi="Helvetica"/>
          <w:b/>
        </w:rPr>
        <w:t>Work Study and Equity</w:t>
      </w:r>
    </w:p>
    <w:p w14:paraId="7AC48B1D" w14:textId="6C85D6A7" w:rsidR="00AB3575" w:rsidRDefault="00AB3575" w:rsidP="00701783">
      <w:pPr>
        <w:widowControl w:val="0"/>
        <w:autoSpaceDE w:val="0"/>
        <w:autoSpaceDN w:val="0"/>
        <w:adjustRightInd w:val="0"/>
        <w:spacing w:after="240"/>
        <w:rPr>
          <w:rFonts w:ascii="Helvetica" w:eastAsia="Calibri" w:hAnsi="Helvetica"/>
        </w:rPr>
      </w:pPr>
      <w:r>
        <w:rPr>
          <w:rFonts w:ascii="Helvetica" w:eastAsia="Calibri" w:hAnsi="Helvetica"/>
        </w:rPr>
        <w:t xml:space="preserve">I have spoken to the Executive Committee about the Equity and Work Study issues. I know that there has been some confusion over the events that transpired. As of last Executive Committee, Arts Rep Dunbar-Lavoie, VP Communications </w:t>
      </w:r>
      <w:proofErr w:type="spellStart"/>
      <w:r>
        <w:rPr>
          <w:rFonts w:ascii="Helvetica" w:eastAsia="Calibri" w:hAnsi="Helvetica"/>
        </w:rPr>
        <w:t>Drabkin</w:t>
      </w:r>
      <w:proofErr w:type="spellEnd"/>
      <w:r>
        <w:rPr>
          <w:rFonts w:ascii="Helvetica" w:eastAsia="Calibri" w:hAnsi="Helvetica"/>
        </w:rPr>
        <w:t xml:space="preserve">, and VP Academic </w:t>
      </w:r>
      <w:proofErr w:type="spellStart"/>
      <w:r>
        <w:rPr>
          <w:rFonts w:ascii="Helvetica" w:eastAsia="Calibri" w:hAnsi="Helvetica"/>
        </w:rPr>
        <w:t>Sobat</w:t>
      </w:r>
      <w:proofErr w:type="spellEnd"/>
      <w:r>
        <w:rPr>
          <w:rFonts w:ascii="Helvetica" w:eastAsia="Calibri" w:hAnsi="Helvetica"/>
        </w:rPr>
        <w:t xml:space="preserve"> are working on presenting a complete account of information obtained from Work-Study regarding how they operate. The information should explain how the funds from ASEF are allocated to Work-Study. </w:t>
      </w:r>
    </w:p>
    <w:p w14:paraId="7102CC19" w14:textId="4A09124F" w:rsidR="00AB3575" w:rsidRDefault="00AB3575" w:rsidP="00701783">
      <w:pPr>
        <w:widowControl w:val="0"/>
        <w:autoSpaceDE w:val="0"/>
        <w:autoSpaceDN w:val="0"/>
        <w:adjustRightInd w:val="0"/>
        <w:spacing w:after="240"/>
        <w:rPr>
          <w:rFonts w:ascii="Helvetica" w:eastAsia="Calibri" w:hAnsi="Helvetica"/>
        </w:rPr>
      </w:pPr>
      <w:r>
        <w:rPr>
          <w:rFonts w:ascii="Helvetica" w:eastAsia="Calibri" w:hAnsi="Helvetica"/>
        </w:rPr>
        <w:t xml:space="preserve">Personally, I have given this a great deal of thought. I believe that I support the removal of the cap from the AUS Financial By-Laws not only for the purpose of increasing financial accessibility, but because I believe that </w:t>
      </w:r>
      <w:r w:rsidR="009154B8">
        <w:rPr>
          <w:rFonts w:ascii="Helvetica" w:eastAsia="Calibri" w:hAnsi="Helvetica"/>
        </w:rPr>
        <w:t>our internal AUS by-laws are</w:t>
      </w:r>
      <w:r w:rsidR="004A49B1">
        <w:rPr>
          <w:rFonts w:ascii="Helvetica" w:eastAsia="Calibri" w:hAnsi="Helvetica"/>
        </w:rPr>
        <w:t xml:space="preserve"> not the appropriate place </w:t>
      </w:r>
      <w:r w:rsidR="009154B8">
        <w:rPr>
          <w:rFonts w:ascii="Helvetica" w:eastAsia="Calibri" w:hAnsi="Helvetica"/>
        </w:rPr>
        <w:t>for the cap</w:t>
      </w:r>
      <w:r w:rsidR="004A49B1">
        <w:rPr>
          <w:rFonts w:ascii="Helvetica" w:eastAsia="Calibri" w:hAnsi="Helvetica"/>
        </w:rPr>
        <w:t xml:space="preserve">. </w:t>
      </w:r>
      <w:r w:rsidR="009154B8">
        <w:rPr>
          <w:rFonts w:ascii="Helvetica" w:eastAsia="Calibri" w:hAnsi="Helvetica"/>
        </w:rPr>
        <w:t>The cap</w:t>
      </w:r>
      <w:r>
        <w:rPr>
          <w:rFonts w:ascii="Helvetica" w:eastAsia="Calibri" w:hAnsi="Helvetica"/>
        </w:rPr>
        <w:t xml:space="preserve"> sets up a tense and difficult relationship between executives and councilors as councilors are now responsible for preventing executives in financial need from accessing the hours allocated by Work-Study, especially since the Work-Study portion is </w:t>
      </w:r>
      <w:r w:rsidR="009154B8">
        <w:rPr>
          <w:rFonts w:ascii="Helvetica" w:eastAsia="Calibri" w:hAnsi="Helvetica"/>
        </w:rPr>
        <w:t xml:space="preserve">not designated as a salary and it is </w:t>
      </w:r>
      <w:r>
        <w:rPr>
          <w:rFonts w:ascii="Helvetica" w:eastAsia="Calibri" w:hAnsi="Helvetica"/>
        </w:rPr>
        <w:t xml:space="preserve">only available to </w:t>
      </w:r>
      <w:r w:rsidR="009154B8">
        <w:rPr>
          <w:rFonts w:ascii="Helvetica" w:eastAsia="Calibri" w:hAnsi="Helvetica"/>
        </w:rPr>
        <w:t>executives in need. Any consideration for a</w:t>
      </w:r>
      <w:r>
        <w:rPr>
          <w:rFonts w:ascii="Helvetica" w:eastAsia="Calibri" w:hAnsi="Helvetica"/>
        </w:rPr>
        <w:t xml:space="preserve"> cap, if instated, should be kept within Work-Study</w:t>
      </w:r>
      <w:r w:rsidR="004A49B1">
        <w:rPr>
          <w:rFonts w:ascii="Helvetica" w:eastAsia="Calibri" w:hAnsi="Helvetica"/>
        </w:rPr>
        <w:t>’s body of institutional memory and should be considered by Work-Study when they allocate hours to the AUS. In the future, Work-Study</w:t>
      </w:r>
      <w:r>
        <w:rPr>
          <w:rFonts w:ascii="Helvetica" w:eastAsia="Calibri" w:hAnsi="Helvetica"/>
        </w:rPr>
        <w:t xml:space="preserve"> should only give the number of hours that they deem available with considerations</w:t>
      </w:r>
      <w:r w:rsidR="004A49B1">
        <w:rPr>
          <w:rFonts w:ascii="Helvetica" w:eastAsia="Calibri" w:hAnsi="Helvetica"/>
        </w:rPr>
        <w:t>, and considerations</w:t>
      </w:r>
      <w:r>
        <w:rPr>
          <w:rFonts w:ascii="Helvetica" w:eastAsia="Calibri" w:hAnsi="Helvetica"/>
        </w:rPr>
        <w:t xml:space="preserve"> brought forth from AUS council regarding executive pay</w:t>
      </w:r>
      <w:r w:rsidR="004A49B1">
        <w:rPr>
          <w:rFonts w:ascii="Helvetica" w:eastAsia="Calibri" w:hAnsi="Helvetica"/>
        </w:rPr>
        <w:t xml:space="preserve"> can be brought in here, but that should be the extent of contact between Work-Study and the AUS. If Work-Study deems that there is enough funding in the ASEF fund and the general Work-Study fund that semester, then AUS Council is in a difficult and unnecessary position if our internal by-laws prevent our constituents (which include our Executives, since Executives are also working Arts students eligible for Work-Study) from accessing their funds. Thus</w:t>
      </w:r>
      <w:r>
        <w:rPr>
          <w:rFonts w:ascii="Helvetica" w:eastAsia="Calibri" w:hAnsi="Helvetica"/>
        </w:rPr>
        <w:t>, the cap for the pay should not be kept within our internal by-laws, but should be kept with</w:t>
      </w:r>
      <w:r w:rsidR="009154B8">
        <w:rPr>
          <w:rFonts w:ascii="Helvetica" w:eastAsia="Calibri" w:hAnsi="Helvetica"/>
        </w:rPr>
        <w:t>in</w:t>
      </w:r>
      <w:r>
        <w:rPr>
          <w:rFonts w:ascii="Helvetica" w:eastAsia="Calibri" w:hAnsi="Helvetica"/>
        </w:rPr>
        <w:t xml:space="preserve"> Work-Study by-laws. </w:t>
      </w:r>
      <w:r w:rsidR="004A49B1">
        <w:rPr>
          <w:rFonts w:ascii="Helvetica" w:eastAsia="Calibri" w:hAnsi="Helvetica"/>
        </w:rPr>
        <w:t>This is especially true in the context of Executive positions such as the VP Finance’s</w:t>
      </w:r>
      <w:r w:rsidR="009154B8">
        <w:rPr>
          <w:rFonts w:ascii="Helvetica" w:eastAsia="Calibri" w:hAnsi="Helvetica"/>
        </w:rPr>
        <w:t xml:space="preserve"> portfolio</w:t>
      </w:r>
      <w:r w:rsidR="004A49B1">
        <w:rPr>
          <w:rFonts w:ascii="Helvetica" w:eastAsia="Calibri" w:hAnsi="Helvetica"/>
        </w:rPr>
        <w:t xml:space="preserve">, which are almost entirely operational. The AUS operates without a bookkeeping department, which is typically an external department that most non-profit corporations, including SSMU and MUS, employ. A bookkeeping department is an external, professionalized service that we lack. The AUS VP Finance is the sole chief of the AUS’s internal bookkeeping department and is responsible for liaising with our auditors. These are extremely serious </w:t>
      </w:r>
      <w:bookmarkStart w:id="0" w:name="_GoBack"/>
      <w:bookmarkEnd w:id="0"/>
      <w:r w:rsidR="009154B8">
        <w:rPr>
          <w:rFonts w:ascii="Helvetica" w:eastAsia="Calibri" w:hAnsi="Helvetica"/>
        </w:rPr>
        <w:t>responsibilities that</w:t>
      </w:r>
      <w:r w:rsidR="004A49B1">
        <w:rPr>
          <w:rFonts w:ascii="Helvetica" w:eastAsia="Calibri" w:hAnsi="Helvetica"/>
        </w:rPr>
        <w:t xml:space="preserve"> would typically cost a non-profit corporation of our magnitude more than many thousands of dollars per year. The scope of the legal and financial liability resting with our internal bookkeeping department </w:t>
      </w:r>
      <w:r w:rsidR="004A49B1">
        <w:rPr>
          <w:rFonts w:ascii="Helvetica" w:eastAsia="Calibri" w:hAnsi="Helvetica"/>
        </w:rPr>
        <w:lastRenderedPageBreak/>
        <w:t xml:space="preserve">is huge and far extends beyond a “volunteer” position of even 20 or 30 hours a week at minimum wage. There is quite frankly, no way, that a Work-Study stipend even if paid to the hour up to 40 hours week can match the amount of work and liability the AUS as a non-profit corporation addresses in its operations. </w:t>
      </w:r>
      <w:r>
        <w:rPr>
          <w:rFonts w:ascii="Helvetica" w:eastAsia="Calibri" w:hAnsi="Helvetica"/>
        </w:rPr>
        <w:t xml:space="preserve">This is my final opinion on the matter and I hope to see the motion to lift the cap removed. </w:t>
      </w:r>
    </w:p>
    <w:p w14:paraId="60F23A63" w14:textId="7493A3E9" w:rsidR="008F6E57" w:rsidRPr="00F80377" w:rsidRDefault="00AB3575" w:rsidP="008F6E57">
      <w:pPr>
        <w:widowControl w:val="0"/>
        <w:autoSpaceDE w:val="0"/>
        <w:autoSpaceDN w:val="0"/>
        <w:adjustRightInd w:val="0"/>
        <w:spacing w:after="240"/>
        <w:rPr>
          <w:rFonts w:ascii="Helvetica" w:eastAsia="Calibri" w:hAnsi="Helvetica"/>
          <w:b/>
        </w:rPr>
      </w:pPr>
      <w:r>
        <w:rPr>
          <w:rFonts w:ascii="Helvetica" w:eastAsia="Calibri" w:hAnsi="Helvetica"/>
          <w:b/>
        </w:rPr>
        <w:t>1</w:t>
      </w:r>
      <w:r w:rsidR="00F80377">
        <w:rPr>
          <w:rFonts w:ascii="Helvetica" w:eastAsia="Calibri" w:hAnsi="Helvetica"/>
          <w:b/>
        </w:rPr>
        <w:t xml:space="preserve">. </w:t>
      </w:r>
      <w:r w:rsidR="008F6E57" w:rsidRPr="00F80377">
        <w:rPr>
          <w:rFonts w:ascii="Helvetica" w:eastAsia="Calibri" w:hAnsi="Helvetica"/>
          <w:b/>
        </w:rPr>
        <w:t>Dean’s Fee</w:t>
      </w:r>
    </w:p>
    <w:p w14:paraId="6426FF2B" w14:textId="4BCBF59C" w:rsidR="00AB3575" w:rsidRDefault="00AB3575" w:rsidP="00F80377">
      <w:pPr>
        <w:widowControl w:val="0"/>
        <w:autoSpaceDE w:val="0"/>
        <w:autoSpaceDN w:val="0"/>
        <w:adjustRightInd w:val="0"/>
        <w:spacing w:after="240"/>
        <w:rPr>
          <w:rFonts w:ascii="Helvetica" w:eastAsia="Calibri" w:hAnsi="Helvetica"/>
        </w:rPr>
      </w:pPr>
      <w:r>
        <w:rPr>
          <w:rFonts w:ascii="Helvetica" w:eastAsia="Calibri" w:hAnsi="Helvetica"/>
        </w:rPr>
        <w:t>Town Hall is happening t</w:t>
      </w:r>
      <w:r w:rsidR="005B6615">
        <w:rPr>
          <w:rFonts w:ascii="Helvetica" w:eastAsia="Calibri" w:hAnsi="Helvetica"/>
        </w:rPr>
        <w:t>his week at council</w:t>
      </w:r>
      <w:r w:rsidR="004A49B1">
        <w:rPr>
          <w:rFonts w:ascii="Helvetica" w:eastAsia="Calibri" w:hAnsi="Helvetica"/>
        </w:rPr>
        <w:t>. I hope to see</w:t>
      </w:r>
      <w:r>
        <w:rPr>
          <w:rFonts w:ascii="Helvetica" w:eastAsia="Calibri" w:hAnsi="Helvetica"/>
        </w:rPr>
        <w:t xml:space="preserve"> enough agreement here today to pose a referendum question in the new semester. </w:t>
      </w:r>
    </w:p>
    <w:p w14:paraId="4E65D1C2" w14:textId="47180D08" w:rsidR="00F80377" w:rsidRDefault="00F80377" w:rsidP="00F80377">
      <w:pPr>
        <w:widowControl w:val="0"/>
        <w:autoSpaceDE w:val="0"/>
        <w:autoSpaceDN w:val="0"/>
        <w:adjustRightInd w:val="0"/>
        <w:spacing w:after="240"/>
        <w:rPr>
          <w:rFonts w:ascii="Helvetica" w:eastAsia="Calibri" w:hAnsi="Helvetica"/>
          <w:b/>
        </w:rPr>
      </w:pPr>
      <w:r>
        <w:rPr>
          <w:rFonts w:ascii="Helvetica" w:eastAsia="Calibri" w:hAnsi="Helvetica"/>
          <w:b/>
        </w:rPr>
        <w:t xml:space="preserve">3. </w:t>
      </w:r>
      <w:r w:rsidRPr="00F80377">
        <w:rPr>
          <w:rFonts w:ascii="Helvetica" w:eastAsia="Calibri" w:hAnsi="Helvetica"/>
          <w:b/>
        </w:rPr>
        <w:t>HR Review</w:t>
      </w:r>
    </w:p>
    <w:p w14:paraId="60782222" w14:textId="6A9A5237" w:rsidR="005B6615" w:rsidRPr="005B6615" w:rsidRDefault="005B6615" w:rsidP="00F80377">
      <w:pPr>
        <w:widowControl w:val="0"/>
        <w:autoSpaceDE w:val="0"/>
        <w:autoSpaceDN w:val="0"/>
        <w:adjustRightInd w:val="0"/>
        <w:spacing w:after="240"/>
        <w:rPr>
          <w:rFonts w:ascii="Helvetica" w:eastAsia="Calibri" w:hAnsi="Helvetica"/>
        </w:rPr>
      </w:pPr>
      <w:r>
        <w:rPr>
          <w:rFonts w:ascii="Helvetica" w:eastAsia="Calibri" w:hAnsi="Helvetica"/>
        </w:rPr>
        <w:t xml:space="preserve">Convening </w:t>
      </w:r>
      <w:r w:rsidR="004A49B1">
        <w:rPr>
          <w:rFonts w:ascii="Helvetica" w:eastAsia="Calibri" w:hAnsi="Helvetica"/>
        </w:rPr>
        <w:t>today at council.</w:t>
      </w:r>
    </w:p>
    <w:p w14:paraId="5CAAB24D" w14:textId="77777777" w:rsidR="00F80377" w:rsidRPr="00F80377" w:rsidRDefault="00F80377" w:rsidP="008F6E57">
      <w:pPr>
        <w:widowControl w:val="0"/>
        <w:autoSpaceDE w:val="0"/>
        <w:autoSpaceDN w:val="0"/>
        <w:adjustRightInd w:val="0"/>
        <w:spacing w:after="240"/>
        <w:rPr>
          <w:rFonts w:ascii="Helvetica" w:eastAsia="Calibri" w:hAnsi="Helvetica"/>
          <w:b/>
        </w:rPr>
      </w:pPr>
      <w:r>
        <w:rPr>
          <w:rFonts w:ascii="Helvetica" w:eastAsia="Calibri" w:hAnsi="Helvetica"/>
          <w:b/>
        </w:rPr>
        <w:t xml:space="preserve">4. </w:t>
      </w:r>
      <w:proofErr w:type="spellStart"/>
      <w:r w:rsidRPr="00F80377">
        <w:rPr>
          <w:rFonts w:ascii="Helvetica" w:eastAsia="Calibri" w:hAnsi="Helvetica"/>
          <w:b/>
        </w:rPr>
        <w:t>MoA</w:t>
      </w:r>
      <w:proofErr w:type="spellEnd"/>
      <w:r w:rsidRPr="00F80377">
        <w:rPr>
          <w:rFonts w:ascii="Helvetica" w:eastAsia="Calibri" w:hAnsi="Helvetica"/>
          <w:b/>
        </w:rPr>
        <w:t xml:space="preserve"> Negotiation and SNAX</w:t>
      </w:r>
    </w:p>
    <w:p w14:paraId="1B87165B" w14:textId="63A91ED0" w:rsidR="00F80377" w:rsidRDefault="005B6615" w:rsidP="008F6E57">
      <w:pPr>
        <w:widowControl w:val="0"/>
        <w:autoSpaceDE w:val="0"/>
        <w:autoSpaceDN w:val="0"/>
        <w:adjustRightInd w:val="0"/>
        <w:spacing w:after="240"/>
        <w:rPr>
          <w:rFonts w:ascii="Helvetica" w:eastAsia="Calibri" w:hAnsi="Helvetica"/>
        </w:rPr>
      </w:pPr>
      <w:r>
        <w:rPr>
          <w:rFonts w:ascii="Helvetica" w:eastAsia="Calibri" w:hAnsi="Helvetica"/>
        </w:rPr>
        <w:t xml:space="preserve">Update from </w:t>
      </w:r>
      <w:proofErr w:type="spellStart"/>
      <w:r>
        <w:rPr>
          <w:rFonts w:ascii="Helvetica" w:eastAsia="Calibri" w:hAnsi="Helvetica"/>
        </w:rPr>
        <w:t>Ollivier</w:t>
      </w:r>
      <w:proofErr w:type="spellEnd"/>
      <w:r>
        <w:rPr>
          <w:rFonts w:ascii="Helvetica" w:eastAsia="Calibri" w:hAnsi="Helvetica"/>
        </w:rPr>
        <w:t xml:space="preserve"> </w:t>
      </w:r>
      <w:proofErr w:type="spellStart"/>
      <w:r>
        <w:rPr>
          <w:rFonts w:ascii="Helvetica" w:eastAsia="Calibri" w:hAnsi="Helvetica"/>
        </w:rPr>
        <w:t>Dyens</w:t>
      </w:r>
      <w:proofErr w:type="spellEnd"/>
      <w:r>
        <w:rPr>
          <w:rFonts w:ascii="Helvetica" w:eastAsia="Calibri" w:hAnsi="Helvetica"/>
        </w:rPr>
        <w:t xml:space="preserve"> regarding his policy. (See VP External and Arts Reps’ reports for more info). </w:t>
      </w:r>
      <w:r w:rsidR="004A49B1">
        <w:rPr>
          <w:rFonts w:ascii="Helvetica" w:eastAsia="Calibri" w:hAnsi="Helvetica"/>
        </w:rPr>
        <w:t xml:space="preserve">Also see </w:t>
      </w:r>
      <w:proofErr w:type="spellStart"/>
      <w:r w:rsidR="004A49B1">
        <w:rPr>
          <w:rFonts w:ascii="Helvetica" w:eastAsia="Calibri" w:hAnsi="Helvetica"/>
        </w:rPr>
        <w:t>Trib</w:t>
      </w:r>
      <w:proofErr w:type="spellEnd"/>
      <w:r w:rsidR="004A49B1">
        <w:rPr>
          <w:rFonts w:ascii="Helvetica" w:eastAsia="Calibri" w:hAnsi="Helvetica"/>
        </w:rPr>
        <w:t xml:space="preserve"> article. </w:t>
      </w:r>
    </w:p>
    <w:p w14:paraId="3D50E68A" w14:textId="6A0FF3DE" w:rsidR="004A49B1" w:rsidRDefault="004A49B1" w:rsidP="008F6E57">
      <w:pPr>
        <w:widowControl w:val="0"/>
        <w:autoSpaceDE w:val="0"/>
        <w:autoSpaceDN w:val="0"/>
        <w:adjustRightInd w:val="0"/>
        <w:spacing w:after="240"/>
        <w:rPr>
          <w:rFonts w:ascii="Helvetica" w:eastAsia="Calibri" w:hAnsi="Helvetica"/>
        </w:rPr>
      </w:pPr>
      <w:r>
        <w:rPr>
          <w:rFonts w:ascii="Helvetica" w:eastAsia="Calibri" w:hAnsi="Helvetica"/>
        </w:rPr>
        <w:t>SNAX is selling chicken biryani for $5!!!</w:t>
      </w:r>
    </w:p>
    <w:p w14:paraId="05C52D94" w14:textId="77777777" w:rsidR="00F80377" w:rsidRDefault="00F80377" w:rsidP="00F80377">
      <w:pPr>
        <w:widowControl w:val="0"/>
        <w:autoSpaceDE w:val="0"/>
        <w:autoSpaceDN w:val="0"/>
        <w:adjustRightInd w:val="0"/>
        <w:spacing w:after="240"/>
        <w:jc w:val="center"/>
        <w:rPr>
          <w:rFonts w:ascii="Helvetica" w:eastAsia="Calibri" w:hAnsi="Helvetica"/>
          <w:b/>
        </w:rPr>
      </w:pPr>
      <w:r>
        <w:rPr>
          <w:rFonts w:ascii="Helvetica" w:eastAsia="Calibri" w:hAnsi="Helvetica"/>
          <w:b/>
        </w:rPr>
        <w:t>Events and Other Projects</w:t>
      </w:r>
    </w:p>
    <w:p w14:paraId="787249F9" w14:textId="77777777" w:rsidR="0052789D" w:rsidRPr="00F80377" w:rsidRDefault="0052789D" w:rsidP="0052789D">
      <w:pPr>
        <w:widowControl w:val="0"/>
        <w:autoSpaceDE w:val="0"/>
        <w:autoSpaceDN w:val="0"/>
        <w:adjustRightInd w:val="0"/>
        <w:spacing w:after="240"/>
        <w:rPr>
          <w:rFonts w:ascii="Helvetica" w:eastAsia="Calibri" w:hAnsi="Helvetica"/>
          <w:b/>
        </w:rPr>
      </w:pPr>
      <w:r w:rsidRPr="00F80377">
        <w:rPr>
          <w:rFonts w:ascii="Helvetica" w:eastAsia="Calibri" w:hAnsi="Helvetica"/>
          <w:b/>
        </w:rPr>
        <w:t xml:space="preserve">Laptop Lending Program </w:t>
      </w:r>
    </w:p>
    <w:p w14:paraId="538CD309" w14:textId="010B717B" w:rsidR="00BF3B00" w:rsidRDefault="005B6615" w:rsidP="0052789D">
      <w:pPr>
        <w:widowControl w:val="0"/>
        <w:autoSpaceDE w:val="0"/>
        <w:autoSpaceDN w:val="0"/>
        <w:adjustRightInd w:val="0"/>
        <w:spacing w:after="240"/>
        <w:rPr>
          <w:rFonts w:ascii="Helvetica" w:eastAsia="Calibri" w:hAnsi="Helvetica"/>
        </w:rPr>
      </w:pPr>
      <w:r>
        <w:rPr>
          <w:rFonts w:ascii="Helvetica" w:eastAsia="Calibri" w:hAnsi="Helvetica"/>
        </w:rPr>
        <w:t xml:space="preserve">Sent out listserv about this. </w:t>
      </w:r>
      <w:r w:rsidR="004A49B1">
        <w:rPr>
          <w:rFonts w:ascii="Helvetica" w:eastAsia="Calibri" w:hAnsi="Helvetica"/>
        </w:rPr>
        <w:t xml:space="preserve">It is operational. </w:t>
      </w:r>
    </w:p>
    <w:p w14:paraId="1CCC5308" w14:textId="77777777" w:rsidR="003F0CAB" w:rsidRDefault="003F0CAB" w:rsidP="0052789D">
      <w:pPr>
        <w:widowControl w:val="0"/>
        <w:autoSpaceDE w:val="0"/>
        <w:autoSpaceDN w:val="0"/>
        <w:adjustRightInd w:val="0"/>
        <w:spacing w:after="240"/>
        <w:rPr>
          <w:rFonts w:ascii="Helvetica" w:eastAsia="Calibri" w:hAnsi="Helvetica"/>
          <w:b/>
        </w:rPr>
      </w:pPr>
      <w:r>
        <w:rPr>
          <w:rFonts w:ascii="Helvetica" w:eastAsia="Calibri" w:hAnsi="Helvetica"/>
          <w:b/>
        </w:rPr>
        <w:t>Fine Arts Council By-Laws</w:t>
      </w:r>
    </w:p>
    <w:p w14:paraId="0B9C9965" w14:textId="2F0D2964" w:rsidR="00CB237F" w:rsidRPr="00F80377" w:rsidRDefault="003F0CAB" w:rsidP="0052789D">
      <w:pPr>
        <w:widowControl w:val="0"/>
        <w:autoSpaceDE w:val="0"/>
        <w:autoSpaceDN w:val="0"/>
        <w:adjustRightInd w:val="0"/>
        <w:spacing w:after="240"/>
        <w:rPr>
          <w:rFonts w:ascii="Helvetica" w:eastAsia="Calibri" w:hAnsi="Helvetica"/>
        </w:rPr>
      </w:pPr>
      <w:r>
        <w:rPr>
          <w:rFonts w:ascii="Helvetica" w:eastAsia="Calibri" w:hAnsi="Helvetica"/>
        </w:rPr>
        <w:t>Will update orally</w:t>
      </w:r>
      <w:r w:rsidR="004A49B1">
        <w:rPr>
          <w:rFonts w:ascii="Helvetica" w:eastAsia="Calibri" w:hAnsi="Helvetica"/>
        </w:rPr>
        <w:t>.</w:t>
      </w:r>
      <w:r w:rsidR="00153343">
        <w:rPr>
          <w:rFonts w:ascii="Helvetica" w:eastAsia="Calibri" w:hAnsi="Helvetica"/>
        </w:rPr>
        <w:tab/>
      </w:r>
    </w:p>
    <w:p w14:paraId="11B578CF" w14:textId="77777777" w:rsidR="00CB237F" w:rsidRDefault="00CB237F" w:rsidP="00701783">
      <w:pPr>
        <w:widowControl w:val="0"/>
        <w:autoSpaceDE w:val="0"/>
        <w:autoSpaceDN w:val="0"/>
        <w:adjustRightInd w:val="0"/>
        <w:spacing w:after="240"/>
        <w:rPr>
          <w:rFonts w:ascii="Helvetica" w:eastAsia="Calibri" w:hAnsi="Helvetica"/>
          <w:b/>
        </w:rPr>
      </w:pPr>
      <w:r>
        <w:rPr>
          <w:rFonts w:ascii="Helvetica" w:eastAsia="Calibri" w:hAnsi="Helvetica"/>
          <w:b/>
        </w:rPr>
        <w:t xml:space="preserve">Mural </w:t>
      </w:r>
    </w:p>
    <w:p w14:paraId="79E84AC1" w14:textId="77777777" w:rsidR="00CB237F" w:rsidRDefault="00153343" w:rsidP="00701783">
      <w:pPr>
        <w:widowControl w:val="0"/>
        <w:autoSpaceDE w:val="0"/>
        <w:autoSpaceDN w:val="0"/>
        <w:adjustRightInd w:val="0"/>
        <w:spacing w:after="240"/>
        <w:rPr>
          <w:rFonts w:ascii="Helvetica" w:eastAsia="Calibri" w:hAnsi="Helvetica"/>
        </w:rPr>
      </w:pPr>
      <w:r>
        <w:rPr>
          <w:rFonts w:ascii="Helvetica" w:eastAsia="Calibri" w:hAnsi="Helvetica"/>
        </w:rPr>
        <w:t>SQ</w:t>
      </w:r>
    </w:p>
    <w:p w14:paraId="5F88B8BC" w14:textId="77777777" w:rsidR="00E65DFE" w:rsidRPr="00CB237F" w:rsidRDefault="00E65DFE" w:rsidP="00701783">
      <w:pPr>
        <w:widowControl w:val="0"/>
        <w:autoSpaceDE w:val="0"/>
        <w:autoSpaceDN w:val="0"/>
        <w:adjustRightInd w:val="0"/>
        <w:spacing w:after="240"/>
        <w:rPr>
          <w:rFonts w:ascii="Helvetica" w:eastAsia="Calibri" w:hAnsi="Helvetica"/>
          <w:b/>
        </w:rPr>
      </w:pPr>
      <w:r w:rsidRPr="00CB237F">
        <w:rPr>
          <w:rFonts w:ascii="Helvetica" w:eastAsia="Calibri" w:hAnsi="Helvetica"/>
          <w:b/>
        </w:rPr>
        <w:t xml:space="preserve">Work Your B.A. </w:t>
      </w:r>
    </w:p>
    <w:p w14:paraId="1B23F06C" w14:textId="54690AFC" w:rsidR="00BF3B00" w:rsidRPr="00F80377" w:rsidRDefault="003F0CAB" w:rsidP="00701783">
      <w:pPr>
        <w:widowControl w:val="0"/>
        <w:autoSpaceDE w:val="0"/>
        <w:autoSpaceDN w:val="0"/>
        <w:adjustRightInd w:val="0"/>
        <w:spacing w:after="240"/>
        <w:rPr>
          <w:rFonts w:ascii="Helvetica" w:eastAsia="Calibri" w:hAnsi="Helvetica"/>
        </w:rPr>
      </w:pPr>
      <w:r>
        <w:rPr>
          <w:rFonts w:ascii="Helvetica" w:eastAsia="Calibri" w:hAnsi="Helvetica"/>
        </w:rPr>
        <w:t>Goin</w:t>
      </w:r>
      <w:r w:rsidR="004A49B1">
        <w:rPr>
          <w:rFonts w:ascii="Helvetica" w:eastAsia="Calibri" w:hAnsi="Helvetica"/>
        </w:rPr>
        <w:t xml:space="preserve">g very well. </w:t>
      </w:r>
      <w:proofErr w:type="gramStart"/>
      <w:r w:rsidR="004A49B1">
        <w:rPr>
          <w:rFonts w:ascii="Helvetica" w:eastAsia="Calibri" w:hAnsi="Helvetica"/>
        </w:rPr>
        <w:t>Full schedule available.</w:t>
      </w:r>
      <w:proofErr w:type="gramEnd"/>
      <w:r w:rsidR="004A49B1">
        <w:rPr>
          <w:rFonts w:ascii="Helvetica" w:eastAsia="Calibri" w:hAnsi="Helvetica"/>
        </w:rPr>
        <w:t xml:space="preserve"> </w:t>
      </w:r>
    </w:p>
    <w:p w14:paraId="75E6C10C" w14:textId="4C178E9B" w:rsidR="00AB3575" w:rsidRDefault="00AB3575" w:rsidP="00701783">
      <w:pPr>
        <w:widowControl w:val="0"/>
        <w:autoSpaceDE w:val="0"/>
        <w:autoSpaceDN w:val="0"/>
        <w:adjustRightInd w:val="0"/>
        <w:spacing w:after="240"/>
        <w:rPr>
          <w:rFonts w:ascii="Helvetica" w:eastAsia="Calibri" w:hAnsi="Helvetica"/>
          <w:b/>
        </w:rPr>
      </w:pPr>
      <w:r>
        <w:rPr>
          <w:rFonts w:ascii="Helvetica" w:eastAsia="Calibri" w:hAnsi="Helvetica"/>
          <w:b/>
        </w:rPr>
        <w:t>Elections and Referenda</w:t>
      </w:r>
    </w:p>
    <w:p w14:paraId="5CD74BEF" w14:textId="52117F71" w:rsidR="004A49B1" w:rsidRPr="004A49B1" w:rsidRDefault="004A49B1" w:rsidP="00701783">
      <w:pPr>
        <w:widowControl w:val="0"/>
        <w:autoSpaceDE w:val="0"/>
        <w:autoSpaceDN w:val="0"/>
        <w:adjustRightInd w:val="0"/>
        <w:spacing w:after="240"/>
        <w:rPr>
          <w:rFonts w:ascii="Helvetica" w:eastAsia="Calibri" w:hAnsi="Helvetica"/>
        </w:rPr>
      </w:pPr>
      <w:r>
        <w:rPr>
          <w:rFonts w:ascii="Helvetica" w:eastAsia="Calibri" w:hAnsi="Helvetica"/>
        </w:rPr>
        <w:t xml:space="preserve">Happening now. </w:t>
      </w:r>
    </w:p>
    <w:p w14:paraId="50BFB5E3" w14:textId="4A890503" w:rsidR="00F80377" w:rsidRPr="00CB237F" w:rsidRDefault="00F80377" w:rsidP="00701783">
      <w:pPr>
        <w:widowControl w:val="0"/>
        <w:autoSpaceDE w:val="0"/>
        <w:autoSpaceDN w:val="0"/>
        <w:adjustRightInd w:val="0"/>
        <w:spacing w:after="240"/>
        <w:rPr>
          <w:rFonts w:ascii="Helvetica" w:eastAsia="Calibri" w:hAnsi="Helvetica"/>
          <w:b/>
        </w:rPr>
      </w:pPr>
      <w:r w:rsidRPr="00CB237F">
        <w:rPr>
          <w:rFonts w:ascii="Helvetica" w:eastAsia="Calibri" w:hAnsi="Helvetica"/>
          <w:b/>
        </w:rPr>
        <w:t>Other updates</w:t>
      </w:r>
    </w:p>
    <w:p w14:paraId="69D4A988" w14:textId="1F0E843E" w:rsidR="00DF72EB" w:rsidRDefault="003F0CAB" w:rsidP="00055BE1">
      <w:pPr>
        <w:rPr>
          <w:rFonts w:ascii="Helvetica" w:eastAsia="Calibri" w:hAnsi="Helvetica"/>
        </w:rPr>
      </w:pPr>
      <w:r>
        <w:rPr>
          <w:rFonts w:ascii="Helvetica" w:eastAsia="Calibri" w:hAnsi="Helvetica"/>
        </w:rPr>
        <w:t>Not going to go on vacation! Will be here for council</w:t>
      </w:r>
      <w:r w:rsidR="004A49B1">
        <w:rPr>
          <w:rFonts w:ascii="Helvetica" w:eastAsia="Calibri" w:hAnsi="Helvetica"/>
        </w:rPr>
        <w:t xml:space="preserve"> first week of January. Will update you all on new council room dates. </w:t>
      </w:r>
    </w:p>
    <w:p w14:paraId="0AF3F24D" w14:textId="12A36BC4" w:rsidR="004A49B1" w:rsidRPr="004A49B1" w:rsidRDefault="004A49B1" w:rsidP="00055BE1">
      <w:pPr>
        <w:rPr>
          <w:rFonts w:ascii="Helvetica" w:eastAsia="Calibri" w:hAnsi="Helvetica"/>
          <w:b/>
          <w:color w:val="000000"/>
        </w:rPr>
      </w:pPr>
      <w:r w:rsidRPr="004A49B1">
        <w:rPr>
          <w:rFonts w:ascii="Helvetica" w:eastAsia="Calibri" w:hAnsi="Helvetica"/>
          <w:b/>
        </w:rPr>
        <w:t>Timesheet</w:t>
      </w:r>
      <w:r>
        <w:rPr>
          <w:rFonts w:ascii="Helvetica" w:eastAsia="Calibri" w:hAnsi="Helvetica"/>
          <w:b/>
          <w:noProof/>
        </w:rPr>
        <w:drawing>
          <wp:inline distT="0" distB="0" distL="0" distR="0" wp14:anchorId="69EF4E2D" wp14:editId="4F6C8E7F">
            <wp:extent cx="5935345" cy="3505200"/>
            <wp:effectExtent l="0" t="0" r="8255" b="0"/>
            <wp:docPr id="5" name="Picture 5" descr="Macintosh HD:Users:lucyavaliu:Dropbox:Screenshots:Screenshot 2014-11-24 15.2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cyavaliu:Dropbox:Screenshots:Screenshot 2014-11-24 15.23.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3505200"/>
                    </a:xfrm>
                    <a:prstGeom prst="rect">
                      <a:avLst/>
                    </a:prstGeom>
                    <a:noFill/>
                    <a:ln>
                      <a:noFill/>
                    </a:ln>
                  </pic:spPr>
                </pic:pic>
              </a:graphicData>
            </a:graphic>
          </wp:inline>
        </w:drawing>
      </w:r>
    </w:p>
    <w:p w14:paraId="1E78BCF2" w14:textId="77777777" w:rsidR="006A6498" w:rsidRPr="00F80377" w:rsidRDefault="006A6498" w:rsidP="00055BE1">
      <w:pPr>
        <w:rPr>
          <w:rFonts w:ascii="Helvetica Neue" w:eastAsia="Calibri" w:hAnsi="Helvetica Neue" w:cs="Calibri"/>
        </w:rPr>
      </w:pPr>
    </w:p>
    <w:p w14:paraId="700FBDC0" w14:textId="77777777" w:rsidR="004A49B1" w:rsidRDefault="004A49B1" w:rsidP="004A49B1">
      <w:pPr>
        <w:jc w:val="right"/>
        <w:rPr>
          <w:rFonts w:ascii="Helvetica Neue" w:eastAsia="Calibri" w:hAnsi="Helvetica Neue" w:cs="Calibri"/>
        </w:rPr>
      </w:pPr>
      <w:r>
        <w:rPr>
          <w:rFonts w:ascii="Helvetica Neue" w:eastAsia="Calibri" w:hAnsi="Helvetica Neue" w:cs="Calibri"/>
          <w:noProof/>
        </w:rPr>
        <w:drawing>
          <wp:inline distT="0" distB="0" distL="0" distR="0" wp14:anchorId="33DFBB19" wp14:editId="7693F760">
            <wp:extent cx="5935345" cy="3395345"/>
            <wp:effectExtent l="0" t="0" r="8255" b="8255"/>
            <wp:docPr id="1" name="Picture 1" descr="Macintosh HD:Users:lucyavaliu:Dropbox:Screenshots:Screenshot 2014-11-24 15.2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yavaliu:Dropbox:Screenshots:Screenshot 2014-11-24 15.23.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345" cy="3395345"/>
                    </a:xfrm>
                    <a:prstGeom prst="rect">
                      <a:avLst/>
                    </a:prstGeom>
                    <a:noFill/>
                    <a:ln>
                      <a:noFill/>
                    </a:ln>
                  </pic:spPr>
                </pic:pic>
              </a:graphicData>
            </a:graphic>
          </wp:inline>
        </w:drawing>
      </w:r>
      <w:r w:rsidRPr="004A49B1">
        <w:rPr>
          <w:rFonts w:ascii="Helvetica Neue" w:eastAsia="Calibri" w:hAnsi="Helvetica Neue" w:cs="Calibri"/>
        </w:rPr>
        <w:t xml:space="preserve"> </w:t>
      </w:r>
    </w:p>
    <w:p w14:paraId="568D9156" w14:textId="26EF7313" w:rsidR="004A49B1" w:rsidRDefault="004A49B1" w:rsidP="004A49B1">
      <w:pPr>
        <w:jc w:val="right"/>
        <w:rPr>
          <w:rFonts w:ascii="Helvetica Neue" w:eastAsia="Calibri" w:hAnsi="Helvetica Neue" w:cs="Calibri"/>
        </w:rPr>
      </w:pPr>
      <w:r>
        <w:rPr>
          <w:rFonts w:ascii="Helvetica Neue" w:eastAsia="Calibri" w:hAnsi="Helvetica Neue" w:cs="Calibri"/>
        </w:rPr>
        <w:t>Respectfully submitted</w:t>
      </w:r>
    </w:p>
    <w:p w14:paraId="16324D77" w14:textId="25861A2F" w:rsidR="00C800B2" w:rsidRPr="00C800B2" w:rsidRDefault="00C800B2" w:rsidP="00055BE1">
      <w:pPr>
        <w:jc w:val="right"/>
        <w:rPr>
          <w:rFonts w:ascii="Helvetica Neue" w:eastAsia="Calibri" w:hAnsi="Helvetica Neue" w:cs="Calibri"/>
        </w:rPr>
      </w:pPr>
      <w:r>
        <w:rPr>
          <w:rFonts w:ascii="Helvetica Neue" w:eastAsia="Calibri" w:hAnsi="Helvetica Neue" w:cs="Calibri"/>
        </w:rPr>
        <w:t>------</w:t>
      </w:r>
    </w:p>
    <w:p w14:paraId="22D2927E" w14:textId="77777777" w:rsidR="00C800B2" w:rsidRPr="00C800B2" w:rsidRDefault="00C800B2" w:rsidP="00C800B2">
      <w:pPr>
        <w:widowControl w:val="0"/>
        <w:autoSpaceDE w:val="0"/>
        <w:autoSpaceDN w:val="0"/>
        <w:adjustRightInd w:val="0"/>
        <w:jc w:val="right"/>
        <w:rPr>
          <w:rFonts w:ascii="Helvetica Neue" w:eastAsia="Calibri" w:hAnsi="Helvetica Neue" w:cs="Helvetica Neue"/>
        </w:rPr>
      </w:pPr>
      <w:r w:rsidRPr="00C800B2">
        <w:rPr>
          <w:rFonts w:ascii="Helvetica Neue" w:eastAsia="Calibri" w:hAnsi="Helvetica Neue" w:cs="Arial"/>
        </w:rPr>
        <w:t>Ava Liu</w:t>
      </w:r>
    </w:p>
    <w:p w14:paraId="034AB176" w14:textId="77777777" w:rsidR="00C800B2" w:rsidRPr="00C800B2" w:rsidRDefault="00C800B2" w:rsidP="00C800B2">
      <w:pPr>
        <w:widowControl w:val="0"/>
        <w:autoSpaceDE w:val="0"/>
        <w:autoSpaceDN w:val="0"/>
        <w:adjustRightInd w:val="0"/>
        <w:jc w:val="right"/>
        <w:rPr>
          <w:rFonts w:ascii="Helvetica Neue" w:eastAsia="Calibri" w:hAnsi="Helvetica Neue" w:cs="Arial"/>
          <w:b/>
          <w:bCs/>
        </w:rPr>
      </w:pPr>
      <w:r w:rsidRPr="00C800B2">
        <w:rPr>
          <w:rFonts w:ascii="Helvetica Neue" w:eastAsia="Calibri" w:hAnsi="Helvetica Neue" w:cs="Arial"/>
          <w:b/>
          <w:bCs/>
        </w:rPr>
        <w:t xml:space="preserve">President | </w:t>
      </w:r>
      <w:proofErr w:type="spellStart"/>
      <w:r w:rsidRPr="00C800B2">
        <w:rPr>
          <w:rFonts w:ascii="Helvetica Neue" w:eastAsia="Calibri" w:hAnsi="Helvetica Neue" w:cs="Arial"/>
          <w:b/>
          <w:bCs/>
        </w:rPr>
        <w:t>Présidente</w:t>
      </w:r>
      <w:proofErr w:type="spellEnd"/>
    </w:p>
    <w:p w14:paraId="6386AC7E" w14:textId="77777777" w:rsidR="00C800B2" w:rsidRPr="00C800B2" w:rsidRDefault="00C800B2" w:rsidP="00C800B2">
      <w:pPr>
        <w:widowControl w:val="0"/>
        <w:autoSpaceDE w:val="0"/>
        <w:autoSpaceDN w:val="0"/>
        <w:adjustRightInd w:val="0"/>
        <w:jc w:val="right"/>
        <w:rPr>
          <w:rFonts w:ascii="Helvetica Neue" w:eastAsia="Calibri" w:hAnsi="Helvetica Neue" w:cs="Arial"/>
        </w:rPr>
      </w:pPr>
      <w:r w:rsidRPr="00C800B2">
        <w:rPr>
          <w:rFonts w:ascii="Helvetica Neue" w:eastAsia="Calibri" w:hAnsi="Helvetica Neue" w:cs="Arial"/>
        </w:rPr>
        <w:t>Arts Undergraduate Society (AUS)</w:t>
      </w:r>
    </w:p>
    <w:p w14:paraId="4094598F" w14:textId="77777777" w:rsidR="00C800B2" w:rsidRPr="00C800B2" w:rsidRDefault="00C800B2" w:rsidP="00C800B2">
      <w:pPr>
        <w:widowControl w:val="0"/>
        <w:autoSpaceDE w:val="0"/>
        <w:autoSpaceDN w:val="0"/>
        <w:adjustRightInd w:val="0"/>
        <w:jc w:val="right"/>
        <w:rPr>
          <w:rFonts w:ascii="Helvetica Neue" w:eastAsia="Calibri" w:hAnsi="Helvetica Neue" w:cs="Arial"/>
        </w:rPr>
      </w:pPr>
      <w:proofErr w:type="spellStart"/>
      <w:r w:rsidRPr="00C800B2">
        <w:rPr>
          <w:rFonts w:ascii="Helvetica Neue" w:eastAsia="Calibri" w:hAnsi="Helvetica Neue" w:cs="Arial"/>
        </w:rPr>
        <w:t>L'Association</w:t>
      </w:r>
      <w:proofErr w:type="spellEnd"/>
      <w:r w:rsidRPr="00C800B2">
        <w:rPr>
          <w:rFonts w:ascii="Helvetica Neue" w:eastAsia="Calibri" w:hAnsi="Helvetica Neue" w:cs="Arial"/>
        </w:rPr>
        <w:t xml:space="preserve"> </w:t>
      </w:r>
      <w:proofErr w:type="spellStart"/>
      <w:r w:rsidRPr="00C800B2">
        <w:rPr>
          <w:rFonts w:ascii="Helvetica Neue" w:eastAsia="Calibri" w:hAnsi="Helvetica Neue" w:cs="Arial"/>
        </w:rPr>
        <w:t>Étudiante</w:t>
      </w:r>
      <w:proofErr w:type="spellEnd"/>
      <w:r w:rsidRPr="00C800B2">
        <w:rPr>
          <w:rFonts w:ascii="Helvetica Neue" w:eastAsia="Calibri" w:hAnsi="Helvetica Neue" w:cs="Arial"/>
        </w:rPr>
        <w:t xml:space="preserve"> de la </w:t>
      </w:r>
      <w:proofErr w:type="spellStart"/>
      <w:r w:rsidRPr="00C800B2">
        <w:rPr>
          <w:rFonts w:ascii="Helvetica Neue" w:eastAsia="Calibri" w:hAnsi="Helvetica Neue" w:cs="Arial"/>
        </w:rPr>
        <w:t>Faculté</w:t>
      </w:r>
      <w:proofErr w:type="spellEnd"/>
      <w:r w:rsidRPr="00C800B2">
        <w:rPr>
          <w:rFonts w:ascii="Helvetica Neue" w:eastAsia="Calibri" w:hAnsi="Helvetica Neue" w:cs="Arial"/>
        </w:rPr>
        <w:t xml:space="preserve"> des Arts (</w:t>
      </w:r>
      <w:proofErr w:type="spellStart"/>
      <w:r w:rsidRPr="00C800B2">
        <w:rPr>
          <w:rFonts w:ascii="Helvetica Neue" w:eastAsia="Calibri" w:hAnsi="Helvetica Neue" w:cs="Arial"/>
        </w:rPr>
        <w:t>l'AÉFAPCUM</w:t>
      </w:r>
      <w:proofErr w:type="spellEnd"/>
      <w:r w:rsidRPr="00C800B2">
        <w:rPr>
          <w:rFonts w:ascii="Helvetica Neue" w:eastAsia="Calibri" w:hAnsi="Helvetica Neue" w:cs="Arial"/>
        </w:rPr>
        <w:t>)</w:t>
      </w:r>
    </w:p>
    <w:p w14:paraId="163C9021" w14:textId="77777777" w:rsidR="00C800B2" w:rsidRDefault="00C800B2" w:rsidP="00C800B2">
      <w:pPr>
        <w:widowControl w:val="0"/>
        <w:autoSpaceDE w:val="0"/>
        <w:autoSpaceDN w:val="0"/>
        <w:adjustRightInd w:val="0"/>
        <w:jc w:val="right"/>
        <w:rPr>
          <w:rFonts w:ascii="Helvetica Neue" w:eastAsia="Calibri" w:hAnsi="Helvetica Neue" w:cs="Arial"/>
        </w:rPr>
      </w:pPr>
      <w:r w:rsidRPr="00C800B2">
        <w:rPr>
          <w:rFonts w:ascii="Helvetica Neue" w:eastAsia="Calibri" w:hAnsi="Helvetica Neue" w:cs="Arial"/>
        </w:rPr>
        <w:t xml:space="preserve"> (514) 398-1993 | </w:t>
      </w:r>
      <w:hyperlink r:id="rId9" w:history="1">
        <w:r w:rsidRPr="00C800B2">
          <w:rPr>
            <w:rFonts w:ascii="Helvetica Neue" w:eastAsia="Calibri" w:hAnsi="Helvetica Neue" w:cs="Arial"/>
            <w:color w:val="0000E9"/>
            <w:u w:val="single" w:color="0000E9"/>
          </w:rPr>
          <w:t>http://www.ausmcgill.com</w:t>
        </w:r>
      </w:hyperlink>
      <w:r w:rsidRPr="00C800B2">
        <w:rPr>
          <w:rFonts w:ascii="Helvetica Neue" w:eastAsia="Calibri" w:hAnsi="Helvetica Neue" w:cs="Arial"/>
        </w:rPr>
        <w:t> </w:t>
      </w:r>
    </w:p>
    <w:p w14:paraId="2C71F8EA" w14:textId="77777777" w:rsidR="00C800B2" w:rsidRPr="00C800B2" w:rsidRDefault="00C800B2" w:rsidP="00C800B2">
      <w:pPr>
        <w:widowControl w:val="0"/>
        <w:autoSpaceDE w:val="0"/>
        <w:autoSpaceDN w:val="0"/>
        <w:adjustRightInd w:val="0"/>
        <w:jc w:val="right"/>
        <w:rPr>
          <w:rFonts w:ascii="Helvetica Neue" w:eastAsia="Calibri" w:hAnsi="Helvetica Neue" w:cs="Arial"/>
        </w:rPr>
      </w:pPr>
    </w:p>
    <w:p w14:paraId="2B66E1F4" w14:textId="77777777" w:rsidR="00055BE1" w:rsidRPr="00CB237F" w:rsidRDefault="00C800B2" w:rsidP="00CB237F">
      <w:pPr>
        <w:widowControl w:val="0"/>
        <w:autoSpaceDE w:val="0"/>
        <w:autoSpaceDN w:val="0"/>
        <w:adjustRightInd w:val="0"/>
        <w:jc w:val="right"/>
        <w:rPr>
          <w:rFonts w:ascii="Helvetica Neue" w:eastAsia="Calibri" w:hAnsi="Helvetica Neue" w:cs="Helvetica Neue"/>
          <w:sz w:val="20"/>
          <w:szCs w:val="20"/>
        </w:rPr>
      </w:pPr>
      <w:r w:rsidRPr="00C800B2">
        <w:rPr>
          <w:rFonts w:ascii="Helvetica Neue" w:eastAsia="Calibri" w:hAnsi="Helvetica Neue" w:cs="Arial"/>
          <w:i/>
          <w:iCs/>
          <w:sz w:val="20"/>
          <w:szCs w:val="20"/>
        </w:rPr>
        <w:t xml:space="preserve">The Arts Undergraduate Society of McGill University is a student association accredited by the </w:t>
      </w:r>
      <w:proofErr w:type="spellStart"/>
      <w:r w:rsidRPr="00C800B2">
        <w:rPr>
          <w:rFonts w:ascii="Helvetica Neue" w:eastAsia="Calibri" w:hAnsi="Helvetica Neue" w:cs="Arial"/>
          <w:i/>
          <w:iCs/>
          <w:sz w:val="20"/>
          <w:szCs w:val="20"/>
        </w:rPr>
        <w:t>gouvernement</w:t>
      </w:r>
      <w:proofErr w:type="spellEnd"/>
      <w:r w:rsidRPr="00C800B2">
        <w:rPr>
          <w:rFonts w:ascii="Helvetica Neue" w:eastAsia="Calibri" w:hAnsi="Helvetica Neue" w:cs="Arial"/>
          <w:i/>
          <w:iCs/>
          <w:sz w:val="20"/>
          <w:szCs w:val="20"/>
        </w:rPr>
        <w:t xml:space="preserve"> du Québec (R.S.Q. Ch.A-3.01).</w:t>
      </w:r>
    </w:p>
    <w:sectPr w:rsidR="00055BE1" w:rsidRPr="00CB237F"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 LightEx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78F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C306BD"/>
    <w:multiLevelType w:val="hybridMultilevel"/>
    <w:tmpl w:val="4CA60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8D2D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EA6AC5"/>
    <w:multiLevelType w:val="hybridMultilevel"/>
    <w:tmpl w:val="8CCAB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75440D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0"/>
  </w:num>
  <w:num w:numId="4">
    <w:abstractNumId w:val="1"/>
  </w:num>
  <w:num w:numId="5">
    <w:abstractNumId w:val="2"/>
  </w:num>
  <w:num w:numId="6">
    <w:abstractNumId w:val="3"/>
  </w:num>
  <w:num w:numId="7">
    <w:abstractNumId w:val="4"/>
  </w:num>
  <w:num w:numId="8">
    <w:abstractNumId w:val="6"/>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22D30"/>
    <w:rsid w:val="00055BE1"/>
    <w:rsid w:val="000937A2"/>
    <w:rsid w:val="000B30F9"/>
    <w:rsid w:val="000B32CE"/>
    <w:rsid w:val="000D222B"/>
    <w:rsid w:val="00101D72"/>
    <w:rsid w:val="0013172B"/>
    <w:rsid w:val="00153343"/>
    <w:rsid w:val="00181B7F"/>
    <w:rsid w:val="00284FB9"/>
    <w:rsid w:val="002A3265"/>
    <w:rsid w:val="002F0DB6"/>
    <w:rsid w:val="002F5978"/>
    <w:rsid w:val="002F67BA"/>
    <w:rsid w:val="003234BE"/>
    <w:rsid w:val="003548C2"/>
    <w:rsid w:val="003A6295"/>
    <w:rsid w:val="003F0CAB"/>
    <w:rsid w:val="003F4D6C"/>
    <w:rsid w:val="004047D6"/>
    <w:rsid w:val="00425114"/>
    <w:rsid w:val="00463EB4"/>
    <w:rsid w:val="00484B2C"/>
    <w:rsid w:val="004A49B1"/>
    <w:rsid w:val="004E2F7B"/>
    <w:rsid w:val="0052789D"/>
    <w:rsid w:val="00541EFE"/>
    <w:rsid w:val="005B6615"/>
    <w:rsid w:val="005F2610"/>
    <w:rsid w:val="005F5624"/>
    <w:rsid w:val="00697949"/>
    <w:rsid w:val="006A6498"/>
    <w:rsid w:val="006E73AC"/>
    <w:rsid w:val="00701783"/>
    <w:rsid w:val="00764C4E"/>
    <w:rsid w:val="007815A4"/>
    <w:rsid w:val="00792A9B"/>
    <w:rsid w:val="007956E3"/>
    <w:rsid w:val="007F7DD9"/>
    <w:rsid w:val="00807333"/>
    <w:rsid w:val="008638DF"/>
    <w:rsid w:val="00866F7A"/>
    <w:rsid w:val="00887EFF"/>
    <w:rsid w:val="008F6E57"/>
    <w:rsid w:val="009154B8"/>
    <w:rsid w:val="009334FA"/>
    <w:rsid w:val="009467D4"/>
    <w:rsid w:val="00974100"/>
    <w:rsid w:val="009B00F0"/>
    <w:rsid w:val="00A5460C"/>
    <w:rsid w:val="00A5699B"/>
    <w:rsid w:val="00A82840"/>
    <w:rsid w:val="00AB3575"/>
    <w:rsid w:val="00AC4FCB"/>
    <w:rsid w:val="00AF2D69"/>
    <w:rsid w:val="00BF3B00"/>
    <w:rsid w:val="00C00267"/>
    <w:rsid w:val="00C07BF3"/>
    <w:rsid w:val="00C800B2"/>
    <w:rsid w:val="00C87D27"/>
    <w:rsid w:val="00CB237F"/>
    <w:rsid w:val="00CB3C59"/>
    <w:rsid w:val="00CB57A9"/>
    <w:rsid w:val="00CC1C80"/>
    <w:rsid w:val="00CF3D46"/>
    <w:rsid w:val="00D22D7B"/>
    <w:rsid w:val="00D7709A"/>
    <w:rsid w:val="00D9529C"/>
    <w:rsid w:val="00DB7652"/>
    <w:rsid w:val="00DC23AC"/>
    <w:rsid w:val="00DC5D95"/>
    <w:rsid w:val="00DF72EB"/>
    <w:rsid w:val="00E4336B"/>
    <w:rsid w:val="00E47D00"/>
    <w:rsid w:val="00E57101"/>
    <w:rsid w:val="00E65DFE"/>
    <w:rsid w:val="00E7400F"/>
    <w:rsid w:val="00E74D6B"/>
    <w:rsid w:val="00EF776C"/>
    <w:rsid w:val="00F44AE4"/>
    <w:rsid w:val="00F50977"/>
    <w:rsid w:val="00F67B12"/>
    <w:rsid w:val="00F80377"/>
    <w:rsid w:val="00FB35DC"/>
    <w:rsid w:val="00FB4B42"/>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14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E57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101"/>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E57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101"/>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s://exchange.mcgill.ca/owa/redir.aspx?C=L50HdEy8A06Bk37fkNzeqCPmR-NIRNEI4rUiwheLe2lqGE-nC9AlVqLyvfnW2diVVONMXK0X_zQ.&amp;URL=http%3a%2f%2fwww.ausmcgil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\Common\President\David (2010-2011)\AUSLetterhead.dotx</Template>
  <TotalTime>1</TotalTime>
  <Pages>4</Pages>
  <Words>690</Words>
  <Characters>3935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4616</CharactersWithSpaces>
  <SharedDoc>false</SharedDoc>
  <HLinks>
    <vt:vector size="12" baseType="variant">
      <vt:variant>
        <vt:i4>7077991</vt:i4>
      </vt:variant>
      <vt:variant>
        <vt:i4>0</vt:i4>
      </vt:variant>
      <vt:variant>
        <vt:i4>0</vt:i4>
      </vt:variant>
      <vt:variant>
        <vt:i4>5</vt:i4>
      </vt:variant>
      <vt:variant>
        <vt:lpwstr>https://exchange.mcgill.ca/owa/redir.aspx?C=L50HdEy8A06Bk37fkNzeqCPmR-NIRNEI4rUiwheLe2lqGE-nC9AlVqLyvfnW2diVVONMXK0X_zQ.&amp;URL=http%3a%2f%2fwww.ausmcgill.com</vt:lpwstr>
      </vt:variant>
      <vt:variant>
        <vt:lpwstr/>
      </vt:variant>
      <vt:variant>
        <vt:i4>4915271</vt:i4>
      </vt:variant>
      <vt:variant>
        <vt:i4>9604</vt:i4>
      </vt:variant>
      <vt:variant>
        <vt:i4>1025</vt:i4>
      </vt:variant>
      <vt:variant>
        <vt:i4>1</vt:i4>
      </vt:variant>
      <vt:variant>
        <vt:lpwstr>Screenshot 2014-10-27 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Liu</dc:creator>
  <cp:keywords/>
  <dc:description/>
  <cp:lastModifiedBy>Ava Liu</cp:lastModifiedBy>
  <cp:revision>2</cp:revision>
  <cp:lastPrinted>2010-09-14T18:27:00Z</cp:lastPrinted>
  <dcterms:created xsi:type="dcterms:W3CDTF">2014-12-03T03:47:00Z</dcterms:created>
  <dcterms:modified xsi:type="dcterms:W3CDTF">2014-12-03T03:47:00Z</dcterms:modified>
</cp:coreProperties>
</file>