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D726B" w14:textId="1295C55D" w:rsidR="00AE14B6" w:rsidRDefault="00AE14B6" w:rsidP="00870D93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Whereas, </w:t>
      </w:r>
      <w:r>
        <w:rPr>
          <w:rFonts w:ascii="Arial" w:hAnsi="Arial" w:cs="Arial"/>
        </w:rPr>
        <w:t xml:space="preserve">the current set of </w:t>
      </w:r>
      <w:r w:rsidR="00A42791">
        <w:rPr>
          <w:rFonts w:ascii="Arial" w:hAnsi="Arial" w:cs="Arial"/>
        </w:rPr>
        <w:t xml:space="preserve">electoral </w:t>
      </w:r>
      <w:r>
        <w:rPr>
          <w:rFonts w:ascii="Arial" w:hAnsi="Arial" w:cs="Arial"/>
        </w:rPr>
        <w:t xml:space="preserve">bylaws governing departmental associations (“Departmental Association Electoral Bylaws” last revised 2013-02-13) </w:t>
      </w:r>
      <w:r w:rsidR="00A42791">
        <w:rPr>
          <w:rFonts w:ascii="Arial" w:hAnsi="Arial" w:cs="Arial"/>
        </w:rPr>
        <w:t xml:space="preserve">have become outdated and inconsistent, </w:t>
      </w:r>
      <w:r w:rsidR="002312EB">
        <w:rPr>
          <w:rFonts w:ascii="Arial" w:hAnsi="Arial" w:cs="Arial"/>
        </w:rPr>
        <w:t>specifically as regards the obligations and freedoms of the departmental associations.</w:t>
      </w:r>
    </w:p>
    <w:p w14:paraId="39D0F764" w14:textId="77777777" w:rsidR="00AE14B6" w:rsidRDefault="00AE14B6" w:rsidP="00870D93">
      <w:pPr>
        <w:rPr>
          <w:rFonts w:ascii="Arial" w:hAnsi="Arial" w:cs="Arial"/>
        </w:rPr>
      </w:pPr>
    </w:p>
    <w:p w14:paraId="09C89727" w14:textId="226384AC" w:rsidR="00AE14B6" w:rsidRPr="00AE14B6" w:rsidRDefault="00AE14B6" w:rsidP="00870D93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Whereas, </w:t>
      </w:r>
      <w:r>
        <w:rPr>
          <w:rFonts w:ascii="Arial" w:hAnsi="Arial" w:cs="Arial"/>
        </w:rPr>
        <w:t xml:space="preserve">the Chief Returning Officer </w:t>
      </w:r>
      <w:r w:rsidR="002312EB">
        <w:rPr>
          <w:rFonts w:ascii="Arial" w:hAnsi="Arial" w:cs="Arial"/>
        </w:rPr>
        <w:t xml:space="preserve">of the AUS </w:t>
      </w:r>
      <w:r>
        <w:rPr>
          <w:rFonts w:ascii="Arial" w:hAnsi="Arial" w:cs="Arial"/>
        </w:rPr>
        <w:t xml:space="preserve">has expressed the view that these bylaws </w:t>
      </w:r>
      <w:r w:rsidR="00A42791">
        <w:rPr>
          <w:rFonts w:ascii="Arial" w:hAnsi="Arial" w:cs="Arial"/>
        </w:rPr>
        <w:t>are not enfo</w:t>
      </w:r>
      <w:r w:rsidR="00392690">
        <w:rPr>
          <w:rFonts w:ascii="Arial" w:hAnsi="Arial" w:cs="Arial"/>
        </w:rPr>
        <w:t xml:space="preserve">rceable as they currently stand, which will create complications for the upcoming Winter 2015 Departmental Elections. </w:t>
      </w:r>
    </w:p>
    <w:p w14:paraId="5B5B1C9B" w14:textId="77777777" w:rsidR="00AE14B6" w:rsidRDefault="00AE14B6" w:rsidP="00870D93">
      <w:pPr>
        <w:rPr>
          <w:rFonts w:ascii="Arial" w:hAnsi="Arial" w:cs="Arial"/>
          <w:i/>
        </w:rPr>
      </w:pPr>
    </w:p>
    <w:p w14:paraId="65665BE7" w14:textId="77C71710" w:rsidR="009F3BDD" w:rsidRDefault="009F3BDD" w:rsidP="00870D93">
      <w:pPr>
        <w:rPr>
          <w:rFonts w:ascii="Arial" w:hAnsi="Arial" w:cs="Arial"/>
        </w:rPr>
      </w:pPr>
      <w:r>
        <w:rPr>
          <w:rFonts w:ascii="Arial" w:hAnsi="Arial" w:cs="Arial"/>
          <w:i/>
        </w:rPr>
        <w:t>Whereas,</w:t>
      </w:r>
      <w:r w:rsidR="00AE14B6">
        <w:rPr>
          <w:rFonts w:ascii="Arial" w:hAnsi="Arial" w:cs="Arial"/>
        </w:rPr>
        <w:t xml:space="preserve"> the Constitutional and Bylaw Review Committee (CBRC), the Chief Returning Officer and the Deputy Returning Officers, after consulting with the departmental associations operating under the AUS, have composed a new set of </w:t>
      </w:r>
      <w:r w:rsidR="00A42791">
        <w:rPr>
          <w:rFonts w:ascii="Arial" w:hAnsi="Arial" w:cs="Arial"/>
        </w:rPr>
        <w:t xml:space="preserve">departmental </w:t>
      </w:r>
      <w:r w:rsidR="00AE14B6">
        <w:rPr>
          <w:rFonts w:ascii="Arial" w:hAnsi="Arial" w:cs="Arial"/>
        </w:rPr>
        <w:t>electoral b</w:t>
      </w:r>
      <w:r w:rsidR="00A42791">
        <w:rPr>
          <w:rFonts w:ascii="Arial" w:hAnsi="Arial" w:cs="Arial"/>
        </w:rPr>
        <w:t>ylaws.</w:t>
      </w:r>
    </w:p>
    <w:p w14:paraId="494E23D8" w14:textId="77777777" w:rsidR="00713992" w:rsidRDefault="00713992" w:rsidP="00870D93">
      <w:pPr>
        <w:rPr>
          <w:rFonts w:ascii="Arial" w:hAnsi="Arial" w:cs="Arial"/>
        </w:rPr>
      </w:pPr>
    </w:p>
    <w:p w14:paraId="55C1F7B3" w14:textId="4B38B54B" w:rsidR="00713992" w:rsidRDefault="00713992" w:rsidP="00870D93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Whereas, </w:t>
      </w:r>
      <w:r>
        <w:rPr>
          <w:rFonts w:ascii="Arial" w:hAnsi="Arial" w:cs="Arial"/>
        </w:rPr>
        <w:t xml:space="preserve">the proposed Departmental Electoral Bylaws mandate, as was intended by the current bylaws and Article 8.2 of the AUS Constitution (the “Elections Clause”), that AUS departmental associations </w:t>
      </w:r>
      <w:r w:rsidR="00E33FA2">
        <w:rPr>
          <w:rFonts w:ascii="Arial" w:hAnsi="Arial" w:cs="Arial"/>
        </w:rPr>
        <w:t xml:space="preserve">hold </w:t>
      </w:r>
      <w:r>
        <w:rPr>
          <w:rFonts w:ascii="Arial" w:hAnsi="Arial" w:cs="Arial"/>
        </w:rPr>
        <w:t xml:space="preserve">annual elections for their executive committee. </w:t>
      </w:r>
    </w:p>
    <w:p w14:paraId="7A481950" w14:textId="77777777" w:rsidR="00E33FA2" w:rsidRDefault="00E33FA2" w:rsidP="00870D93">
      <w:pPr>
        <w:rPr>
          <w:rFonts w:ascii="Arial" w:hAnsi="Arial" w:cs="Arial"/>
        </w:rPr>
      </w:pPr>
    </w:p>
    <w:p w14:paraId="598FED37" w14:textId="10F81C62" w:rsidR="00E33FA2" w:rsidRPr="00E33FA2" w:rsidRDefault="00E33FA2" w:rsidP="00870D93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Whereas, </w:t>
      </w:r>
      <w:r>
        <w:rPr>
          <w:rFonts w:ascii="Arial" w:hAnsi="Arial" w:cs="Arial"/>
        </w:rPr>
        <w:t xml:space="preserve">the proposed Departmental Electoral Bylaws require, by default, that Elections AUS administer departmental elections on behalf of the associations, so that polling is conducted online using the SimplyVoting platform. </w:t>
      </w:r>
    </w:p>
    <w:p w14:paraId="4FFCAF04" w14:textId="77777777" w:rsidR="00713992" w:rsidRDefault="00713992" w:rsidP="00870D93">
      <w:pPr>
        <w:rPr>
          <w:rFonts w:ascii="Arial" w:hAnsi="Arial" w:cs="Arial"/>
        </w:rPr>
      </w:pPr>
    </w:p>
    <w:p w14:paraId="2BD2FD01" w14:textId="24113886" w:rsidR="00713992" w:rsidRPr="00713992" w:rsidRDefault="00713992" w:rsidP="00870D93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Whereas, </w:t>
      </w:r>
      <w:r w:rsidR="00E33FA2">
        <w:rPr>
          <w:rFonts w:ascii="Arial" w:hAnsi="Arial" w:cs="Arial"/>
        </w:rPr>
        <w:t xml:space="preserve">as provided in Article 2 (“Scope and Exemptions”) of </w:t>
      </w:r>
      <w:r>
        <w:rPr>
          <w:rFonts w:ascii="Arial" w:hAnsi="Arial" w:cs="Arial"/>
        </w:rPr>
        <w:t>the proposed Departmental Electoral Bylaws</w:t>
      </w:r>
      <w:r w:rsidR="00E33FA2">
        <w:rPr>
          <w:rFonts w:ascii="Arial" w:hAnsi="Arial" w:cs="Arial"/>
        </w:rPr>
        <w:t>, departmental associations w</w:t>
      </w:r>
      <w:r w:rsidR="00392690">
        <w:rPr>
          <w:rFonts w:ascii="Arial" w:hAnsi="Arial" w:cs="Arial"/>
        </w:rPr>
        <w:t>ill</w:t>
      </w:r>
      <w:r w:rsidR="00E33FA2">
        <w:rPr>
          <w:rFonts w:ascii="Arial" w:hAnsi="Arial" w:cs="Arial"/>
        </w:rPr>
        <w:t xml:space="preserve"> be able to request an exemption from the Elections Clause or, should they choose to opt-out of online voting, an exemption from Article 5 (“</w:t>
      </w:r>
      <w:r w:rsidR="007523EE">
        <w:rPr>
          <w:rFonts w:ascii="Arial" w:hAnsi="Arial" w:cs="Arial"/>
        </w:rPr>
        <w:t xml:space="preserve">Polling”) </w:t>
      </w:r>
      <w:r w:rsidR="00E33FA2">
        <w:rPr>
          <w:rFonts w:ascii="Arial" w:hAnsi="Arial" w:cs="Arial"/>
        </w:rPr>
        <w:t xml:space="preserve">of these proposed bylaws. </w:t>
      </w:r>
    </w:p>
    <w:p w14:paraId="22E09751" w14:textId="77777777" w:rsidR="009F3BDD" w:rsidRDefault="009F3BDD" w:rsidP="00870D93">
      <w:pPr>
        <w:rPr>
          <w:rFonts w:ascii="Arial" w:hAnsi="Arial" w:cs="Arial"/>
          <w:i/>
        </w:rPr>
      </w:pPr>
    </w:p>
    <w:p w14:paraId="67D70897" w14:textId="6F969B23" w:rsidR="00870D93" w:rsidRDefault="00870D93" w:rsidP="00870D93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Whereas, </w:t>
      </w:r>
      <w:r w:rsidR="00A42791">
        <w:rPr>
          <w:rFonts w:ascii="Arial" w:hAnsi="Arial" w:cs="Arial"/>
        </w:rPr>
        <w:t>for the sake of consistency</w:t>
      </w:r>
      <w:r w:rsidR="002312EB">
        <w:rPr>
          <w:rFonts w:ascii="Arial" w:hAnsi="Arial" w:cs="Arial"/>
        </w:rPr>
        <w:t xml:space="preserve"> and</w:t>
      </w:r>
      <w:r w:rsidR="00A42791">
        <w:rPr>
          <w:rFonts w:ascii="Arial" w:hAnsi="Arial" w:cs="Arial"/>
        </w:rPr>
        <w:t xml:space="preserve"> clarity, the CBRC, the CRO and the DROs have also produced a new set o</w:t>
      </w:r>
      <w:r w:rsidR="002312EB">
        <w:rPr>
          <w:rFonts w:ascii="Arial" w:hAnsi="Arial" w:cs="Arial"/>
        </w:rPr>
        <w:t xml:space="preserve">f electoral bylaws for the AUS, </w:t>
      </w:r>
      <w:r w:rsidR="00E33FA2">
        <w:rPr>
          <w:rFonts w:ascii="Arial" w:hAnsi="Arial" w:cs="Arial"/>
        </w:rPr>
        <w:t>which are similar in content to the current AUS Electoral Bylaws</w:t>
      </w:r>
      <w:r w:rsidR="007523EE">
        <w:rPr>
          <w:rFonts w:ascii="Arial" w:hAnsi="Arial" w:cs="Arial"/>
        </w:rPr>
        <w:t>, although different in form</w:t>
      </w:r>
      <w:r w:rsidR="00E33FA2">
        <w:rPr>
          <w:rFonts w:ascii="Arial" w:hAnsi="Arial" w:cs="Arial"/>
        </w:rPr>
        <w:t>.</w:t>
      </w:r>
    </w:p>
    <w:p w14:paraId="7CE0BCD2" w14:textId="77777777" w:rsidR="009F3BDD" w:rsidRPr="00FA680B" w:rsidRDefault="009F3BDD" w:rsidP="00870D93">
      <w:pPr>
        <w:rPr>
          <w:rFonts w:ascii="Arial" w:hAnsi="Arial" w:cs="Arial"/>
        </w:rPr>
      </w:pPr>
    </w:p>
    <w:p w14:paraId="2A3CE317" w14:textId="4FA3ABCD" w:rsidR="009F3BDD" w:rsidRDefault="009F3BDD" w:rsidP="009F3BDD">
      <w:pPr>
        <w:rPr>
          <w:rFonts w:ascii="Arial" w:hAnsi="Arial" w:cs="Arial"/>
        </w:rPr>
      </w:pPr>
      <w:r w:rsidRPr="00FB5447">
        <w:rPr>
          <w:rFonts w:ascii="Arial" w:hAnsi="Arial" w:cs="Arial"/>
          <w:i/>
        </w:rPr>
        <w:t>Whereas</w:t>
      </w:r>
      <w:r w:rsidRPr="00FB5447">
        <w:rPr>
          <w:rFonts w:ascii="Arial" w:hAnsi="Arial" w:cs="Arial"/>
        </w:rPr>
        <w:t xml:space="preserve">, </w:t>
      </w:r>
      <w:r w:rsidR="002312EB">
        <w:rPr>
          <w:rFonts w:ascii="Arial" w:hAnsi="Arial" w:cs="Arial"/>
        </w:rPr>
        <w:t xml:space="preserve">concurrently, the proposed General and Departmental Electoral Bylaws constitute the most comprehensive attempt </w:t>
      </w:r>
      <w:r w:rsidR="00E33FA2">
        <w:rPr>
          <w:rFonts w:ascii="Arial" w:hAnsi="Arial" w:cs="Arial"/>
        </w:rPr>
        <w:t xml:space="preserve">in recent years </w:t>
      </w:r>
      <w:r w:rsidR="00713992">
        <w:rPr>
          <w:rFonts w:ascii="Arial" w:hAnsi="Arial" w:cs="Arial"/>
        </w:rPr>
        <w:t>at cr</w:t>
      </w:r>
      <w:r w:rsidR="00E33FA2">
        <w:rPr>
          <w:rFonts w:ascii="Arial" w:hAnsi="Arial" w:cs="Arial"/>
        </w:rPr>
        <w:t xml:space="preserve">eating cohesive electoral rules. </w:t>
      </w:r>
    </w:p>
    <w:p w14:paraId="290897A2" w14:textId="77777777" w:rsidR="00E92A4B" w:rsidRPr="00FB5447" w:rsidRDefault="00E92A4B" w:rsidP="00E92A4B">
      <w:pPr>
        <w:rPr>
          <w:rFonts w:ascii="Arial" w:hAnsi="Arial" w:cs="Arial"/>
        </w:rPr>
      </w:pPr>
    </w:p>
    <w:p w14:paraId="7E2C72AF" w14:textId="606DE4A8" w:rsidR="00B26D99" w:rsidRDefault="00EF3854" w:rsidP="00E92A4B">
      <w:pPr>
        <w:rPr>
          <w:rFonts w:ascii="Arial" w:hAnsi="Arial" w:cs="Arial"/>
        </w:rPr>
      </w:pPr>
      <w:r w:rsidRPr="00FB5447">
        <w:rPr>
          <w:rFonts w:ascii="Arial" w:hAnsi="Arial" w:cs="Arial"/>
          <w:b/>
        </w:rPr>
        <w:t>BE IT RESOLVED</w:t>
      </w:r>
      <w:r w:rsidR="00E92A4B" w:rsidRPr="00FB5447">
        <w:rPr>
          <w:rFonts w:ascii="Arial" w:hAnsi="Arial" w:cs="Arial"/>
        </w:rPr>
        <w:t xml:space="preserve">, that the </w:t>
      </w:r>
      <w:r w:rsidR="007523EE">
        <w:rPr>
          <w:rFonts w:ascii="Arial" w:hAnsi="Arial" w:cs="Arial"/>
        </w:rPr>
        <w:t xml:space="preserve">AUS </w:t>
      </w:r>
      <w:r w:rsidR="002312EB">
        <w:rPr>
          <w:rFonts w:ascii="Arial" w:hAnsi="Arial" w:cs="Arial"/>
        </w:rPr>
        <w:t>Electoral Bylaws (</w:t>
      </w:r>
      <w:r w:rsidR="007523EE">
        <w:rPr>
          <w:rFonts w:ascii="Arial" w:hAnsi="Arial" w:cs="Arial"/>
        </w:rPr>
        <w:t xml:space="preserve">last revised </w:t>
      </w:r>
      <w:r w:rsidR="002312EB">
        <w:rPr>
          <w:rFonts w:ascii="Arial" w:hAnsi="Arial" w:cs="Arial"/>
        </w:rPr>
        <w:t>2014-</w:t>
      </w:r>
      <w:r w:rsidR="007523EE">
        <w:rPr>
          <w:rFonts w:ascii="Arial" w:hAnsi="Arial" w:cs="Arial"/>
        </w:rPr>
        <w:t>10-29</w:t>
      </w:r>
      <w:r w:rsidR="002312EB">
        <w:rPr>
          <w:rFonts w:ascii="Arial" w:hAnsi="Arial" w:cs="Arial"/>
        </w:rPr>
        <w:t xml:space="preserve">) and the Departmental Association </w:t>
      </w:r>
      <w:r w:rsidR="007523EE">
        <w:rPr>
          <w:rFonts w:ascii="Arial" w:hAnsi="Arial" w:cs="Arial"/>
        </w:rPr>
        <w:t>Electoral Bylaws (last revised 2013-02-13) be rescinded; and that the General Electoral Bylaws and the Departmental Electoral Bylaws, as proposed by the Constitutional Bylaw and Review Committee on January 14, 2015, be enacted in their stead.</w:t>
      </w:r>
    </w:p>
    <w:p w14:paraId="2D818B40" w14:textId="77777777" w:rsidR="00C10859" w:rsidRDefault="00C10859" w:rsidP="00E92A4B">
      <w:pPr>
        <w:rPr>
          <w:rFonts w:ascii="Arial" w:hAnsi="Arial" w:cs="Arial"/>
        </w:rPr>
      </w:pPr>
    </w:p>
    <w:p w14:paraId="5DC7E7EC" w14:textId="343EF3DA" w:rsidR="00C10859" w:rsidRDefault="00C10859" w:rsidP="00E92A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Submitted by, </w:t>
      </w:r>
    </w:p>
    <w:p w14:paraId="236FD71F" w14:textId="6D6F8ED5" w:rsidR="0038706A" w:rsidRDefault="00C10859" w:rsidP="00E92A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Ava Liu, President </w:t>
      </w:r>
    </w:p>
    <w:p w14:paraId="6BC7810E" w14:textId="5FAEE3B4" w:rsidR="0038706A" w:rsidRPr="0038706A" w:rsidRDefault="0038706A" w:rsidP="00E92A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Erin </w:t>
      </w:r>
      <w:proofErr w:type="spellStart"/>
      <w:r>
        <w:rPr>
          <w:rFonts w:ascii="Arial" w:hAnsi="Arial" w:cs="Arial"/>
        </w:rPr>
        <w:t>Sobat</w:t>
      </w:r>
      <w:proofErr w:type="spellEnd"/>
      <w:r>
        <w:rPr>
          <w:rFonts w:ascii="Arial" w:hAnsi="Arial" w:cs="Arial"/>
        </w:rPr>
        <w:t>, VP Academic</w:t>
      </w:r>
      <w:bookmarkStart w:id="0" w:name="_GoBack"/>
      <w:bookmarkEnd w:id="0"/>
    </w:p>
    <w:sectPr w:rsidR="0038706A" w:rsidRPr="0038706A" w:rsidSect="008C6461">
      <w:headerReference w:type="default" r:id="rId8"/>
      <w:type w:val="continuous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CAD06" w14:textId="77777777" w:rsidR="00C10859" w:rsidRDefault="00C10859" w:rsidP="008C5AC1">
      <w:r>
        <w:separator/>
      </w:r>
    </w:p>
  </w:endnote>
  <w:endnote w:type="continuationSeparator" w:id="0">
    <w:p w14:paraId="52EB0333" w14:textId="77777777" w:rsidR="00C10859" w:rsidRDefault="00C10859" w:rsidP="008C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89386" w14:textId="77777777" w:rsidR="00C10859" w:rsidRDefault="00C10859" w:rsidP="008C5AC1">
      <w:r>
        <w:separator/>
      </w:r>
    </w:p>
  </w:footnote>
  <w:footnote w:type="continuationSeparator" w:id="0">
    <w:p w14:paraId="4A283404" w14:textId="77777777" w:rsidR="00C10859" w:rsidRDefault="00C10859" w:rsidP="008C5A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40B93AF" w14:textId="77777777" w:rsidR="00C10859" w:rsidRDefault="00C10859">
    <w:pPr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noProof/>
        <w:color w:val="000000"/>
        <w:sz w:val="18"/>
        <w:szCs w:val="18"/>
        <w:lang w:val="en-US" w:eastAsia="en-US"/>
      </w:rPr>
      <w:pict w14:anchorId="129A0A43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99pt;margin-top:9pt;width:3in;height:54pt;z-index:251659264" filled="f" stroked="f">
          <v:textbox style="mso-next-textbox:#_x0000_s2049">
            <w:txbxContent>
              <w:p w14:paraId="2C7B204A" w14:textId="77777777" w:rsidR="00C10859" w:rsidRDefault="00C10859" w:rsidP="00CE455D">
                <w:pPr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253812">
                  <w:rPr>
                    <w:rFonts w:ascii="Arial" w:hAnsi="Arial" w:cs="Arial"/>
                    <w:b/>
                    <w:sz w:val="17"/>
                    <w:szCs w:val="17"/>
                  </w:rPr>
                  <w:t>Arts Undergraduate Society of McGill University</w:t>
                </w:r>
              </w:p>
              <w:p w14:paraId="0A92735B" w14:textId="77777777" w:rsidR="00C10859" w:rsidRDefault="00C10859" w:rsidP="00CE455D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sz w:val="17"/>
                    <w:szCs w:val="17"/>
                  </w:rPr>
                  <w:t>Elections AUS</w:t>
                </w:r>
              </w:p>
              <w:p w14:paraId="2F600D93" w14:textId="77777777" w:rsidR="00C10859" w:rsidRPr="00253812" w:rsidRDefault="00C10859" w:rsidP="00CE455D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 w:rsidRPr="00253812">
                  <w:rPr>
                    <w:rFonts w:ascii="Arial" w:hAnsi="Arial" w:cs="Arial"/>
                    <w:sz w:val="17"/>
                    <w:szCs w:val="17"/>
                  </w:rPr>
                  <w:t xml:space="preserve">855 </w:t>
                </w:r>
                <w:proofErr w:type="spellStart"/>
                <w:r w:rsidRPr="00253812">
                  <w:rPr>
                    <w:rFonts w:ascii="Arial" w:hAnsi="Arial" w:cs="Arial"/>
                    <w:sz w:val="17"/>
                    <w:szCs w:val="17"/>
                  </w:rPr>
                  <w:t>Sherbrooke</w:t>
                </w:r>
                <w:proofErr w:type="spellEnd"/>
                <w:r w:rsidRPr="00253812">
                  <w:rPr>
                    <w:rFonts w:ascii="Arial" w:hAnsi="Arial" w:cs="Arial"/>
                    <w:sz w:val="17"/>
                    <w:szCs w:val="17"/>
                  </w:rPr>
                  <w:t xml:space="preserve"> Street West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ab/>
                </w:r>
              </w:p>
              <w:p w14:paraId="12F59DFE" w14:textId="77777777" w:rsidR="00C10859" w:rsidRPr="00253812" w:rsidRDefault="00C10859" w:rsidP="00CE455D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 w:rsidRPr="00253812">
                  <w:rPr>
                    <w:rFonts w:ascii="Arial" w:hAnsi="Arial" w:cs="Arial"/>
                    <w:sz w:val="17"/>
                    <w:szCs w:val="17"/>
                  </w:rPr>
                  <w:t>Leacock B-12</w:t>
                </w:r>
              </w:p>
              <w:p w14:paraId="73BAC7BA" w14:textId="77777777" w:rsidR="00C10859" w:rsidRPr="00253812" w:rsidRDefault="00C10859" w:rsidP="00CE455D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 xml:space="preserve">Montreal, Quebec </w:t>
                </w:r>
                <w:r w:rsidRPr="00253812">
                  <w:rPr>
                    <w:rFonts w:ascii="Arial" w:hAnsi="Arial" w:cs="Arial"/>
                    <w:sz w:val="17"/>
                    <w:szCs w:val="17"/>
                  </w:rPr>
                  <w:t>H3A 2T7</w:t>
                </w:r>
              </w:p>
              <w:p w14:paraId="5F8D1C16" w14:textId="77777777" w:rsidR="00C10859" w:rsidRPr="00253812" w:rsidRDefault="00C10859" w:rsidP="00CE455D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  <w:lang w:val="es-ES"/>
      </w:rPr>
      <w:pict w14:anchorId="3A886A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3pt;margin-top:8.3pt;width:99.75pt;height:49.5pt;z-index:-251654144">
          <v:imagedata r:id="rId1" o:title=""/>
        </v:shape>
      </w:pict>
    </w:r>
  </w:p>
  <w:p w14:paraId="5B2D7ADD" w14:textId="77777777" w:rsidR="00C10859" w:rsidRDefault="00C10859">
    <w:pPr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noProof/>
        <w:color w:val="000000"/>
        <w:sz w:val="18"/>
        <w:szCs w:val="18"/>
        <w:lang w:val="en-US" w:eastAsia="en-US"/>
      </w:rPr>
      <w:pict w14:anchorId="1E7453B8">
        <v:shape id="_x0000_s2050" type="#_x0000_t202" style="position:absolute;margin-left:321pt;margin-top:1.05pt;width:180pt;height:58.5pt;z-index:251660288" filled="f" stroked="f">
          <v:textbox style="mso-next-textbox:#_x0000_s2050">
            <w:txbxContent>
              <w:p w14:paraId="6E131DA2" w14:textId="77777777" w:rsidR="00C10859" w:rsidRDefault="00C10859" w:rsidP="00CE455D">
                <w:pPr>
                  <w:jc w:val="right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>Office: (514) 398-1993</w:t>
                </w:r>
              </w:p>
              <w:p w14:paraId="6E64C39D" w14:textId="77777777" w:rsidR="00C10859" w:rsidRDefault="00C10859" w:rsidP="00CE455D">
                <w:pPr>
                  <w:jc w:val="right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>Fax: (514) 398-4431</w:t>
                </w:r>
              </w:p>
              <w:p w14:paraId="2AB1504D" w14:textId="77777777" w:rsidR="00C10859" w:rsidRPr="00253812" w:rsidRDefault="00C10859" w:rsidP="00CE455D">
                <w:pPr>
                  <w:jc w:val="right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>http://www.ausmcgill.com</w:t>
                </w:r>
              </w:p>
            </w:txbxContent>
          </v:textbox>
        </v:shape>
      </w:pict>
    </w:r>
  </w:p>
  <w:p w14:paraId="7ACF4567" w14:textId="77777777" w:rsidR="00C10859" w:rsidRDefault="00C10859">
    <w:pPr>
      <w:rPr>
        <w:rFonts w:ascii="Verdana" w:hAnsi="Verdana"/>
        <w:color w:val="000000"/>
        <w:sz w:val="18"/>
        <w:szCs w:val="18"/>
      </w:rPr>
    </w:pPr>
  </w:p>
  <w:p w14:paraId="7CA66771" w14:textId="77777777" w:rsidR="00C10859" w:rsidRDefault="00C10859">
    <w:pPr>
      <w:rPr>
        <w:rFonts w:ascii="Verdana" w:hAnsi="Verdana"/>
        <w:color w:val="000000"/>
        <w:sz w:val="18"/>
        <w:szCs w:val="18"/>
      </w:rPr>
    </w:pPr>
  </w:p>
  <w:p w14:paraId="16DB50F7" w14:textId="77777777" w:rsidR="00C10859" w:rsidRDefault="00C10859">
    <w:pPr>
      <w:rPr>
        <w:rFonts w:ascii="Verdana" w:hAnsi="Verdana"/>
        <w:color w:val="000000"/>
        <w:sz w:val="18"/>
        <w:szCs w:val="18"/>
      </w:rPr>
    </w:pPr>
  </w:p>
  <w:p w14:paraId="76BDD165" w14:textId="77777777" w:rsidR="00C10859" w:rsidRDefault="00C10859">
    <w:pPr>
      <w:rPr>
        <w:rFonts w:ascii="Verdana" w:hAnsi="Verdana"/>
        <w:color w:val="000000"/>
        <w:sz w:val="18"/>
        <w:szCs w:val="18"/>
      </w:rPr>
    </w:pPr>
  </w:p>
  <w:p w14:paraId="6B16FC56" w14:textId="77777777" w:rsidR="00C10859" w:rsidRDefault="00C10859">
    <w:pPr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noProof/>
        <w:color w:val="000000"/>
        <w:sz w:val="18"/>
        <w:szCs w:val="18"/>
        <w:lang w:val="en-US" w:eastAsia="en-US"/>
      </w:rPr>
      <w:pict w14:anchorId="6FBC7901">
        <v:line id="_x0000_s2051" style="position:absolute;flip:y;z-index:251661312" from="-2.25pt,.35pt" to="498.75pt,.35pt" strokeweight=".5pt"/>
      </w:pict>
    </w:r>
  </w:p>
  <w:p w14:paraId="6BDB57C4" w14:textId="79F4285B" w:rsidR="00C10859" w:rsidRPr="0018530D" w:rsidRDefault="00C10859" w:rsidP="00810DA4">
    <w:pPr>
      <w:pStyle w:val="Header"/>
      <w:jc w:val="center"/>
      <w:rPr>
        <w:rFonts w:ascii="Arial" w:hAnsi="Arial" w:cs="Arial"/>
        <w:lang w:val="en-US"/>
      </w:rPr>
    </w:pPr>
    <w:r>
      <w:rPr>
        <w:rFonts w:ascii="Arial" w:hAnsi="Arial" w:cs="Arial"/>
        <w:b/>
        <w:bCs/>
        <w:color w:val="000000"/>
        <w:lang w:val="en-US"/>
      </w:rPr>
      <w:t>Motion to Enact the General and Departmental Electoral Bylaws</w:t>
    </w:r>
  </w:p>
  <w:p w14:paraId="58C2E307" w14:textId="77777777" w:rsidR="00C10859" w:rsidRPr="00142078" w:rsidRDefault="00C10859" w:rsidP="00CE455D">
    <w:pPr>
      <w:pStyle w:val="Header"/>
      <w:jc w:val="center"/>
      <w:rPr>
        <w:rFonts w:ascii="Franklin Gothic Medium" w:hAnsi="Franklin Gothic Medium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257469"/>
    <w:multiLevelType w:val="multilevel"/>
    <w:tmpl w:val="4816D66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0E2B2B18"/>
    <w:multiLevelType w:val="multilevel"/>
    <w:tmpl w:val="C7441A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rFonts w:hint="default"/>
      </w:rPr>
    </w:lvl>
  </w:abstractNum>
  <w:abstractNum w:abstractNumId="3">
    <w:nsid w:val="0E3C3F69"/>
    <w:multiLevelType w:val="hybridMultilevel"/>
    <w:tmpl w:val="736EA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EE667E"/>
    <w:multiLevelType w:val="hybridMultilevel"/>
    <w:tmpl w:val="736EA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773790"/>
    <w:multiLevelType w:val="hybridMultilevel"/>
    <w:tmpl w:val="AC3270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DD70D4"/>
    <w:multiLevelType w:val="hybridMultilevel"/>
    <w:tmpl w:val="736EA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20E8C"/>
    <w:multiLevelType w:val="multilevel"/>
    <w:tmpl w:val="960A71B8"/>
    <w:lvl w:ilvl="0">
      <w:start w:val="6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Times New Roman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Times New Roman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Times New Roman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Times New Roman" w:hAnsi="Arial" w:cs="Arial" w:hint="default"/>
      </w:rPr>
    </w:lvl>
  </w:abstractNum>
  <w:abstractNum w:abstractNumId="8">
    <w:nsid w:val="518071EF"/>
    <w:multiLevelType w:val="multilevel"/>
    <w:tmpl w:val="5CE406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72AB535C"/>
    <w:multiLevelType w:val="hybridMultilevel"/>
    <w:tmpl w:val="3F6C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E2D24"/>
    <w:multiLevelType w:val="hybridMultilevel"/>
    <w:tmpl w:val="F3CA1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90DC2"/>
    <w:multiLevelType w:val="hybridMultilevel"/>
    <w:tmpl w:val="019C05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C1"/>
    <w:rsid w:val="000435ED"/>
    <w:rsid w:val="00045979"/>
    <w:rsid w:val="000B764B"/>
    <w:rsid w:val="000D2D25"/>
    <w:rsid w:val="00141F9E"/>
    <w:rsid w:val="0018530D"/>
    <w:rsid w:val="00192B6B"/>
    <w:rsid w:val="001B61F7"/>
    <w:rsid w:val="001C0356"/>
    <w:rsid w:val="001E7E6E"/>
    <w:rsid w:val="002312EB"/>
    <w:rsid w:val="00236A19"/>
    <w:rsid w:val="0027320F"/>
    <w:rsid w:val="002D03DC"/>
    <w:rsid w:val="003413E3"/>
    <w:rsid w:val="0038706A"/>
    <w:rsid w:val="00392690"/>
    <w:rsid w:val="003D421C"/>
    <w:rsid w:val="003E4960"/>
    <w:rsid w:val="003F7A46"/>
    <w:rsid w:val="00436316"/>
    <w:rsid w:val="004433E7"/>
    <w:rsid w:val="00462FC5"/>
    <w:rsid w:val="0047543E"/>
    <w:rsid w:val="00480602"/>
    <w:rsid w:val="004B039C"/>
    <w:rsid w:val="004B457C"/>
    <w:rsid w:val="004E354A"/>
    <w:rsid w:val="00515973"/>
    <w:rsid w:val="00515CCA"/>
    <w:rsid w:val="0057754F"/>
    <w:rsid w:val="0058593F"/>
    <w:rsid w:val="00623D47"/>
    <w:rsid w:val="00644F15"/>
    <w:rsid w:val="0067540E"/>
    <w:rsid w:val="00683903"/>
    <w:rsid w:val="006D13BC"/>
    <w:rsid w:val="00713992"/>
    <w:rsid w:val="007523EE"/>
    <w:rsid w:val="00773C03"/>
    <w:rsid w:val="007B1B9F"/>
    <w:rsid w:val="00810DA4"/>
    <w:rsid w:val="00820581"/>
    <w:rsid w:val="008333A1"/>
    <w:rsid w:val="00870D93"/>
    <w:rsid w:val="00881A18"/>
    <w:rsid w:val="00881CC1"/>
    <w:rsid w:val="008C5AC1"/>
    <w:rsid w:val="008C6461"/>
    <w:rsid w:val="00930717"/>
    <w:rsid w:val="009646A1"/>
    <w:rsid w:val="00965F58"/>
    <w:rsid w:val="009B7298"/>
    <w:rsid w:val="009E5BD0"/>
    <w:rsid w:val="009F3BDD"/>
    <w:rsid w:val="00A35C41"/>
    <w:rsid w:val="00A36084"/>
    <w:rsid w:val="00A42791"/>
    <w:rsid w:val="00A85D7E"/>
    <w:rsid w:val="00A96119"/>
    <w:rsid w:val="00AA3EB8"/>
    <w:rsid w:val="00AD45EB"/>
    <w:rsid w:val="00AE117B"/>
    <w:rsid w:val="00AE14B6"/>
    <w:rsid w:val="00B12417"/>
    <w:rsid w:val="00B26D99"/>
    <w:rsid w:val="00B2785D"/>
    <w:rsid w:val="00B42028"/>
    <w:rsid w:val="00B841F3"/>
    <w:rsid w:val="00BA692B"/>
    <w:rsid w:val="00BB1029"/>
    <w:rsid w:val="00BC0853"/>
    <w:rsid w:val="00BF0103"/>
    <w:rsid w:val="00BF6F53"/>
    <w:rsid w:val="00C10859"/>
    <w:rsid w:val="00C22CDF"/>
    <w:rsid w:val="00C555C2"/>
    <w:rsid w:val="00C748CF"/>
    <w:rsid w:val="00C77B15"/>
    <w:rsid w:val="00CB5A2D"/>
    <w:rsid w:val="00CE455D"/>
    <w:rsid w:val="00D12AB8"/>
    <w:rsid w:val="00D24C8D"/>
    <w:rsid w:val="00DB5A89"/>
    <w:rsid w:val="00DF2207"/>
    <w:rsid w:val="00E25003"/>
    <w:rsid w:val="00E33AD5"/>
    <w:rsid w:val="00E33FA2"/>
    <w:rsid w:val="00E54BBF"/>
    <w:rsid w:val="00E616D9"/>
    <w:rsid w:val="00E66FFA"/>
    <w:rsid w:val="00E73DC5"/>
    <w:rsid w:val="00E92A4B"/>
    <w:rsid w:val="00EB6DE8"/>
    <w:rsid w:val="00EF3854"/>
    <w:rsid w:val="00F47FD7"/>
    <w:rsid w:val="00F56FD5"/>
    <w:rsid w:val="00F61C05"/>
    <w:rsid w:val="00F9564A"/>
    <w:rsid w:val="00FB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289C9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C1"/>
    <w:rPr>
      <w:rFonts w:ascii="Times New Roman" w:eastAsia="Times New Roman" w:hAnsi="Times New Roman" w:cs="Times New Roman"/>
      <w:lang w:val="en-CA" w:eastAsia="es-ES"/>
    </w:rPr>
  </w:style>
  <w:style w:type="paragraph" w:styleId="Heading2">
    <w:name w:val="heading 2"/>
    <w:basedOn w:val="Normal"/>
    <w:next w:val="Normal"/>
    <w:link w:val="Heading2Char"/>
    <w:qFormat/>
    <w:rsid w:val="008C5AC1"/>
    <w:pPr>
      <w:keepNext/>
      <w:outlineLvl w:val="1"/>
    </w:pPr>
    <w:rPr>
      <w:b/>
      <w:bCs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8C5AC1"/>
    <w:pPr>
      <w:keepNext/>
      <w:jc w:val="center"/>
      <w:outlineLvl w:val="2"/>
    </w:pPr>
    <w:rPr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8C5AC1"/>
    <w:pPr>
      <w:keepNext/>
      <w:jc w:val="center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5AC1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8C5AC1"/>
    <w:rPr>
      <w:rFonts w:ascii="Times New Roman" w:eastAsia="Times New Roman" w:hAnsi="Times New Roman" w:cs="Times New Roman"/>
      <w:u w:val="single"/>
      <w:lang w:val="en-GB" w:eastAsia="es-ES"/>
    </w:rPr>
  </w:style>
  <w:style w:type="character" w:customStyle="1" w:styleId="Heading4Char">
    <w:name w:val="Heading 4 Char"/>
    <w:basedOn w:val="DefaultParagraphFont"/>
    <w:link w:val="Heading4"/>
    <w:rsid w:val="008C5AC1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8C5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5AC1"/>
    <w:rPr>
      <w:rFonts w:ascii="Times New Roman" w:eastAsia="Times New Roman" w:hAnsi="Times New Roman" w:cs="Times New Roman"/>
      <w:lang w:val="es-ES" w:eastAsia="es-ES"/>
    </w:rPr>
  </w:style>
  <w:style w:type="character" w:styleId="Hyperlink">
    <w:name w:val="Hyperlink"/>
    <w:rsid w:val="008C5AC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C5AC1"/>
    <w:pPr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8C5AC1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8C5AC1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8C5AC1"/>
    <w:rPr>
      <w:rFonts w:ascii="Times New Roman" w:eastAsia="Times New Roman" w:hAnsi="Times New Roman" w:cs="Times New Roman"/>
      <w:lang w:val="en-GB" w:eastAsia="es-ES"/>
    </w:rPr>
  </w:style>
  <w:style w:type="paragraph" w:styleId="Footer">
    <w:name w:val="footer"/>
    <w:basedOn w:val="Normal"/>
    <w:link w:val="FooterChar"/>
    <w:uiPriority w:val="99"/>
    <w:unhideWhenUsed/>
    <w:rsid w:val="008C5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AC1"/>
    <w:rPr>
      <w:rFonts w:ascii="Times New Roman" w:eastAsia="Times New Roman" w:hAnsi="Times New Roman" w:cs="Times New Roman"/>
      <w:lang w:val="es-ES" w:eastAsia="es-ES"/>
    </w:rPr>
  </w:style>
  <w:style w:type="paragraph" w:styleId="ListParagraph">
    <w:name w:val="List Paragraph"/>
    <w:basedOn w:val="Normal"/>
    <w:uiPriority w:val="34"/>
    <w:qFormat/>
    <w:rsid w:val="00F56F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03DC"/>
    <w:rPr>
      <w:color w:val="800080" w:themeColor="followedHyperlink"/>
      <w:u w:val="single"/>
    </w:rPr>
  </w:style>
  <w:style w:type="table" w:styleId="LightGrid-Accent2">
    <w:name w:val="Light Grid Accent 2"/>
    <w:basedOn w:val="TableNormal"/>
    <w:uiPriority w:val="62"/>
    <w:rsid w:val="00515CC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0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A4"/>
    <w:rPr>
      <w:rFonts w:ascii="Tahoma" w:eastAsia="Times New Roman" w:hAnsi="Tahoma" w:cs="Tahoma"/>
      <w:sz w:val="16"/>
      <w:szCs w:val="16"/>
      <w:lang w:val="en-CA" w:eastAsia="es-ES"/>
    </w:rPr>
  </w:style>
  <w:style w:type="paragraph" w:customStyle="1" w:styleId="Default">
    <w:name w:val="Default"/>
    <w:rsid w:val="00BF6F53"/>
    <w:pPr>
      <w:autoSpaceDE w:val="0"/>
      <w:autoSpaceDN w:val="0"/>
      <w:adjustRightInd w:val="0"/>
    </w:pPr>
    <w:rPr>
      <w:rFonts w:ascii="Calibri" w:hAnsi="Calibri" w:cs="Calibri"/>
      <w:color w:val="000000"/>
      <w:lang w:val="en-CA"/>
    </w:rPr>
  </w:style>
  <w:style w:type="paragraph" w:styleId="NormalWeb">
    <w:name w:val="Normal (Web)"/>
    <w:basedOn w:val="Normal"/>
    <w:uiPriority w:val="99"/>
    <w:unhideWhenUsed/>
    <w:rsid w:val="00965F5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C1"/>
    <w:rPr>
      <w:rFonts w:ascii="Times New Roman" w:eastAsia="Times New Roman" w:hAnsi="Times New Roman" w:cs="Times New Roman"/>
      <w:lang w:val="en-CA" w:eastAsia="es-ES"/>
    </w:rPr>
  </w:style>
  <w:style w:type="paragraph" w:styleId="Heading2">
    <w:name w:val="heading 2"/>
    <w:basedOn w:val="Normal"/>
    <w:next w:val="Normal"/>
    <w:link w:val="Heading2Char"/>
    <w:qFormat/>
    <w:rsid w:val="008C5AC1"/>
    <w:pPr>
      <w:keepNext/>
      <w:outlineLvl w:val="1"/>
    </w:pPr>
    <w:rPr>
      <w:b/>
      <w:bCs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8C5AC1"/>
    <w:pPr>
      <w:keepNext/>
      <w:jc w:val="center"/>
      <w:outlineLvl w:val="2"/>
    </w:pPr>
    <w:rPr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8C5AC1"/>
    <w:pPr>
      <w:keepNext/>
      <w:jc w:val="center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5AC1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8C5AC1"/>
    <w:rPr>
      <w:rFonts w:ascii="Times New Roman" w:eastAsia="Times New Roman" w:hAnsi="Times New Roman" w:cs="Times New Roman"/>
      <w:u w:val="single"/>
      <w:lang w:val="en-GB" w:eastAsia="es-ES"/>
    </w:rPr>
  </w:style>
  <w:style w:type="character" w:customStyle="1" w:styleId="Heading4Char">
    <w:name w:val="Heading 4 Char"/>
    <w:basedOn w:val="DefaultParagraphFont"/>
    <w:link w:val="Heading4"/>
    <w:rsid w:val="008C5AC1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8C5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5AC1"/>
    <w:rPr>
      <w:rFonts w:ascii="Times New Roman" w:eastAsia="Times New Roman" w:hAnsi="Times New Roman" w:cs="Times New Roman"/>
      <w:lang w:val="es-ES" w:eastAsia="es-ES"/>
    </w:rPr>
  </w:style>
  <w:style w:type="character" w:styleId="Hyperlink">
    <w:name w:val="Hyperlink"/>
    <w:rsid w:val="008C5AC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C5AC1"/>
    <w:pPr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8C5AC1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8C5AC1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8C5AC1"/>
    <w:rPr>
      <w:rFonts w:ascii="Times New Roman" w:eastAsia="Times New Roman" w:hAnsi="Times New Roman" w:cs="Times New Roman"/>
      <w:lang w:val="en-GB" w:eastAsia="es-ES"/>
    </w:rPr>
  </w:style>
  <w:style w:type="paragraph" w:styleId="Footer">
    <w:name w:val="footer"/>
    <w:basedOn w:val="Normal"/>
    <w:link w:val="FooterChar"/>
    <w:uiPriority w:val="99"/>
    <w:unhideWhenUsed/>
    <w:rsid w:val="008C5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AC1"/>
    <w:rPr>
      <w:rFonts w:ascii="Times New Roman" w:eastAsia="Times New Roman" w:hAnsi="Times New Roman" w:cs="Times New Roman"/>
      <w:lang w:val="es-ES" w:eastAsia="es-ES"/>
    </w:rPr>
  </w:style>
  <w:style w:type="paragraph" w:styleId="ListParagraph">
    <w:name w:val="List Paragraph"/>
    <w:basedOn w:val="Normal"/>
    <w:uiPriority w:val="34"/>
    <w:qFormat/>
    <w:rsid w:val="00F56F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03DC"/>
    <w:rPr>
      <w:color w:val="800080" w:themeColor="followedHyperlink"/>
      <w:u w:val="single"/>
    </w:rPr>
  </w:style>
  <w:style w:type="table" w:styleId="LightGrid-Accent2">
    <w:name w:val="Light Grid Accent 2"/>
    <w:basedOn w:val="TableNormal"/>
    <w:uiPriority w:val="62"/>
    <w:rsid w:val="00515CC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0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A4"/>
    <w:rPr>
      <w:rFonts w:ascii="Tahoma" w:eastAsia="Times New Roman" w:hAnsi="Tahoma" w:cs="Tahoma"/>
      <w:sz w:val="16"/>
      <w:szCs w:val="16"/>
      <w:lang w:val="en-CA" w:eastAsia="es-ES"/>
    </w:rPr>
  </w:style>
  <w:style w:type="paragraph" w:customStyle="1" w:styleId="Default">
    <w:name w:val="Default"/>
    <w:rsid w:val="00BF6F53"/>
    <w:pPr>
      <w:autoSpaceDE w:val="0"/>
      <w:autoSpaceDN w:val="0"/>
      <w:adjustRightInd w:val="0"/>
    </w:pPr>
    <w:rPr>
      <w:rFonts w:ascii="Calibri" w:hAnsi="Calibri" w:cs="Calibri"/>
      <w:color w:val="000000"/>
      <w:lang w:val="en-CA"/>
    </w:rPr>
  </w:style>
  <w:style w:type="paragraph" w:styleId="NormalWeb">
    <w:name w:val="Normal (Web)"/>
    <w:basedOn w:val="Normal"/>
    <w:uiPriority w:val="99"/>
    <w:unhideWhenUsed/>
    <w:rsid w:val="00965F5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387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2026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Reuss</dc:creator>
  <cp:lastModifiedBy>Ava Liu</cp:lastModifiedBy>
  <cp:revision>2</cp:revision>
  <cp:lastPrinted>2014-02-14T00:24:00Z</cp:lastPrinted>
  <dcterms:created xsi:type="dcterms:W3CDTF">2015-01-12T05:21:00Z</dcterms:created>
  <dcterms:modified xsi:type="dcterms:W3CDTF">2015-01-12T05:21:00Z</dcterms:modified>
</cp:coreProperties>
</file>