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C23E4" w14:textId="77777777" w:rsidR="00E179CA" w:rsidRPr="00E179CA" w:rsidRDefault="00E179CA" w:rsidP="00E179CA">
      <w:pPr>
        <w:jc w:val="center"/>
        <w:rPr>
          <w:rFonts w:ascii="Times" w:hAnsi="Times" w:cs="Times New Roman"/>
          <w:b/>
          <w:sz w:val="20"/>
          <w:szCs w:val="20"/>
        </w:rPr>
      </w:pPr>
      <w:r w:rsidRPr="00E179CA">
        <w:rPr>
          <w:rFonts w:ascii="Arial" w:hAnsi="Arial" w:cs="Arial"/>
          <w:b/>
          <w:color w:val="000000"/>
          <w:sz w:val="23"/>
          <w:szCs w:val="23"/>
        </w:rPr>
        <w:t>Motion regarding Ethical Business Practices</w:t>
      </w:r>
    </w:p>
    <w:p w14:paraId="7339BA77" w14:textId="77777777" w:rsidR="00E179CA" w:rsidRPr="00E179CA" w:rsidRDefault="00E179CA" w:rsidP="00E179CA">
      <w:pPr>
        <w:rPr>
          <w:rFonts w:ascii="Times" w:eastAsia="Times New Roman" w:hAnsi="Times" w:cs="Times New Roman"/>
          <w:sz w:val="20"/>
          <w:szCs w:val="20"/>
        </w:rPr>
      </w:pPr>
    </w:p>
    <w:p w14:paraId="08B362DE" w14:textId="77777777" w:rsidR="00E179CA" w:rsidRDefault="00E179CA" w:rsidP="00E179CA">
      <w:pPr>
        <w:rPr>
          <w:rFonts w:ascii="Arial" w:hAnsi="Arial" w:cs="Arial"/>
          <w:color w:val="000000"/>
          <w:sz w:val="23"/>
          <w:szCs w:val="23"/>
        </w:rPr>
      </w:pPr>
    </w:p>
    <w:p w14:paraId="64E48708" w14:textId="77777777" w:rsidR="00E179CA" w:rsidRPr="00E179CA" w:rsidRDefault="00E179CA" w:rsidP="00E179CA">
      <w:pPr>
        <w:rPr>
          <w:rFonts w:ascii="Times" w:hAnsi="Times" w:cs="Times New Roman"/>
          <w:sz w:val="20"/>
          <w:szCs w:val="20"/>
        </w:rPr>
      </w:pPr>
      <w:r w:rsidRPr="00E179CA">
        <w:rPr>
          <w:rFonts w:ascii="Arial" w:hAnsi="Arial" w:cs="Arial"/>
          <w:color w:val="000000"/>
          <w:sz w:val="23"/>
          <w:szCs w:val="23"/>
        </w:rPr>
        <w:t xml:space="preserve">Whereas the Ethical Business Practices policy ratified by AUS Council on March 26, 2014 aims to </w:t>
      </w:r>
      <w:r w:rsidRPr="00E179CA">
        <w:rPr>
          <w:rFonts w:ascii="Calibri" w:hAnsi="Calibri" w:cs="Times New Roman"/>
          <w:color w:val="000000"/>
        </w:rPr>
        <w:t>ensure that business practices undertaken by suppliers of the AUS and the departments within its jurisdiction are in compliance with accepted international ethics standards, local laws, and ethical standards</w:t>
      </w:r>
      <w:proofErr w:type="gramStart"/>
      <w:r>
        <w:rPr>
          <w:rFonts w:ascii="Calibri" w:hAnsi="Calibri" w:cs="Times New Roman"/>
          <w:color w:val="000000"/>
        </w:rPr>
        <w:t>;</w:t>
      </w:r>
      <w:proofErr w:type="gramEnd"/>
    </w:p>
    <w:p w14:paraId="2E1D3A70" w14:textId="77777777" w:rsidR="00E179CA" w:rsidRPr="00E179CA" w:rsidRDefault="00E179CA" w:rsidP="00E179CA">
      <w:pPr>
        <w:rPr>
          <w:rFonts w:ascii="Times" w:eastAsia="Times New Roman" w:hAnsi="Times" w:cs="Times New Roman"/>
          <w:sz w:val="20"/>
          <w:szCs w:val="20"/>
        </w:rPr>
      </w:pPr>
    </w:p>
    <w:p w14:paraId="3257B02F" w14:textId="77777777" w:rsidR="00E179CA" w:rsidRPr="00E179CA" w:rsidRDefault="00E179CA" w:rsidP="00E179CA">
      <w:pPr>
        <w:rPr>
          <w:rFonts w:ascii="Times" w:hAnsi="Times" w:cs="Times New Roman"/>
          <w:sz w:val="20"/>
          <w:szCs w:val="20"/>
        </w:rPr>
      </w:pPr>
      <w:r w:rsidRPr="00E179CA">
        <w:rPr>
          <w:rFonts w:ascii="Calibri" w:hAnsi="Calibri" w:cs="Times New Roman"/>
          <w:color w:val="000000"/>
        </w:rPr>
        <w:t>Whereas the AUS Equity policy states that</w:t>
      </w:r>
      <w:r w:rsidRPr="00E179CA">
        <w:rPr>
          <w:rFonts w:ascii="Arial" w:hAnsi="Arial" w:cs="Arial"/>
          <w:color w:val="000000"/>
          <w:sz w:val="23"/>
          <w:szCs w:val="23"/>
        </w:rPr>
        <w:t xml:space="preserve"> the AUS strives</w:t>
      </w:r>
      <w:r w:rsidRPr="00E179CA">
        <w:rPr>
          <w:rFonts w:ascii="Calibri" w:hAnsi="Calibri" w:cs="Times New Roman"/>
          <w:color w:val="000000"/>
        </w:rPr>
        <w:t xml:space="preserve"> to conduct itself by the highest standards of respect, fairness, integrity, safety, and equitable treatment for all person and acts in full consideration of human beings (1.1) as well as upholding a high commitment to human dignity and fostering a community that exceeds social standards of equitable treatment (1.2) </w:t>
      </w:r>
      <w:r w:rsidR="004E033E">
        <w:rPr>
          <w:rStyle w:val="FootnoteReference"/>
          <w:rFonts w:ascii="Calibri" w:hAnsi="Calibri" w:cs="Times New Roman"/>
          <w:color w:val="000000"/>
        </w:rPr>
        <w:footnoteReference w:id="1"/>
      </w:r>
    </w:p>
    <w:p w14:paraId="690EB837" w14:textId="77777777" w:rsidR="00E179CA" w:rsidRPr="00E179CA" w:rsidRDefault="00E179CA" w:rsidP="00E179CA">
      <w:pPr>
        <w:rPr>
          <w:rFonts w:ascii="Times" w:eastAsia="Times New Roman" w:hAnsi="Times" w:cs="Times New Roman"/>
          <w:sz w:val="20"/>
          <w:szCs w:val="20"/>
        </w:rPr>
      </w:pPr>
    </w:p>
    <w:p w14:paraId="74BDF835" w14:textId="77777777" w:rsidR="00E179CA" w:rsidRPr="00E179CA" w:rsidRDefault="00E179CA" w:rsidP="00E179CA">
      <w:pPr>
        <w:rPr>
          <w:rFonts w:ascii="Times" w:hAnsi="Times" w:cs="Times New Roman"/>
          <w:sz w:val="20"/>
          <w:szCs w:val="20"/>
        </w:rPr>
      </w:pPr>
      <w:r w:rsidRPr="00E179CA">
        <w:rPr>
          <w:rFonts w:ascii="Calibri" w:hAnsi="Calibri" w:cs="Times New Roman"/>
          <w:color w:val="000000"/>
        </w:rPr>
        <w:t>Whereas, the Ethical Business Practices is conducting research on suppliers of the AUS and the departments within its jurisdiction and has issued a survey to departments in order to create a database of suppliers</w:t>
      </w:r>
    </w:p>
    <w:p w14:paraId="36E80E7A" w14:textId="77777777" w:rsidR="00E179CA" w:rsidRPr="00E179CA" w:rsidRDefault="00E179CA" w:rsidP="00E179CA">
      <w:pPr>
        <w:rPr>
          <w:rFonts w:ascii="Times" w:eastAsia="Times New Roman" w:hAnsi="Times" w:cs="Times New Roman"/>
          <w:sz w:val="20"/>
          <w:szCs w:val="20"/>
        </w:rPr>
      </w:pPr>
    </w:p>
    <w:p w14:paraId="7F8036A8" w14:textId="77777777" w:rsidR="00E179CA" w:rsidRPr="00E179CA" w:rsidRDefault="00E179CA" w:rsidP="00E179CA">
      <w:pPr>
        <w:rPr>
          <w:rFonts w:ascii="Times" w:hAnsi="Times" w:cs="Times New Roman"/>
          <w:sz w:val="20"/>
          <w:szCs w:val="20"/>
        </w:rPr>
      </w:pPr>
      <w:r w:rsidRPr="00E179CA">
        <w:rPr>
          <w:rFonts w:ascii="Calibri" w:hAnsi="Calibri" w:cs="Times New Roman"/>
          <w:color w:val="000000"/>
        </w:rPr>
        <w:t xml:space="preserve">Be it resolved that the AUS renew its commitment to promoting greater respect for workers’ rights, improved working conditions, and environmental and social sustainability practices </w:t>
      </w:r>
    </w:p>
    <w:p w14:paraId="74BDD126" w14:textId="77777777" w:rsidR="00E179CA" w:rsidRPr="00E179CA" w:rsidRDefault="00E179CA" w:rsidP="00E179CA">
      <w:pPr>
        <w:rPr>
          <w:rFonts w:ascii="Times" w:eastAsia="Times New Roman" w:hAnsi="Times" w:cs="Times New Roman"/>
          <w:sz w:val="20"/>
          <w:szCs w:val="20"/>
        </w:rPr>
      </w:pPr>
    </w:p>
    <w:p w14:paraId="310DA467" w14:textId="77777777" w:rsidR="00E179CA" w:rsidRDefault="00E179CA" w:rsidP="00E179CA">
      <w:pPr>
        <w:rPr>
          <w:rFonts w:ascii="Calibri" w:hAnsi="Calibri" w:cs="Times New Roman"/>
          <w:color w:val="000000"/>
        </w:rPr>
      </w:pPr>
      <w:r w:rsidRPr="00E179CA">
        <w:rPr>
          <w:rFonts w:ascii="Calibri" w:hAnsi="Calibri" w:cs="Times New Roman"/>
          <w:color w:val="000000"/>
        </w:rPr>
        <w:t xml:space="preserve">Be it resolved that each AUS department provide the Ethical Business Practices committee with the necessary information to conduct their research by committing to filling out the aforementioned survey by Monday February 23rd </w:t>
      </w:r>
    </w:p>
    <w:p w14:paraId="7368D829" w14:textId="77777777" w:rsidR="00E179CA" w:rsidRPr="00E179CA" w:rsidRDefault="00E179CA" w:rsidP="00E179CA">
      <w:pPr>
        <w:rPr>
          <w:rFonts w:ascii="Times" w:eastAsia="Times New Roman" w:hAnsi="Times" w:cs="Times New Roman"/>
          <w:sz w:val="20"/>
          <w:szCs w:val="20"/>
        </w:rPr>
      </w:pPr>
    </w:p>
    <w:p w14:paraId="18398772" w14:textId="77777777" w:rsidR="00E179CA" w:rsidRPr="00E179CA" w:rsidRDefault="00E179CA" w:rsidP="00E179CA">
      <w:pPr>
        <w:rPr>
          <w:rFonts w:ascii="Times" w:hAnsi="Times" w:cs="Times New Roman"/>
          <w:sz w:val="20"/>
          <w:szCs w:val="20"/>
        </w:rPr>
      </w:pPr>
      <w:r w:rsidRPr="00E179CA">
        <w:rPr>
          <w:rFonts w:ascii="Arial" w:hAnsi="Arial" w:cs="Arial"/>
          <w:color w:val="000000"/>
          <w:sz w:val="23"/>
          <w:szCs w:val="23"/>
        </w:rPr>
        <w:t>Moved by</w:t>
      </w:r>
    </w:p>
    <w:p w14:paraId="720DDF47" w14:textId="77777777" w:rsidR="00E179CA" w:rsidRPr="00E179CA" w:rsidRDefault="00E179CA" w:rsidP="00E179CA">
      <w:pPr>
        <w:rPr>
          <w:rFonts w:ascii="Times" w:hAnsi="Times" w:cs="Times New Roman"/>
          <w:sz w:val="20"/>
          <w:szCs w:val="20"/>
        </w:rPr>
      </w:pPr>
      <w:r w:rsidRPr="00E179CA">
        <w:rPr>
          <w:rFonts w:ascii="Arial" w:hAnsi="Arial" w:cs="Arial"/>
          <w:color w:val="000000"/>
          <w:sz w:val="23"/>
          <w:szCs w:val="23"/>
        </w:rPr>
        <w:t>Lola Baraldi, VP External</w:t>
      </w:r>
    </w:p>
    <w:p w14:paraId="193B8FD8" w14:textId="77777777" w:rsidR="00E179CA" w:rsidRPr="00E179CA" w:rsidRDefault="00E179CA" w:rsidP="00E179CA">
      <w:pPr>
        <w:rPr>
          <w:rFonts w:ascii="Times" w:hAnsi="Times" w:cs="Times New Roman"/>
          <w:sz w:val="20"/>
          <w:szCs w:val="20"/>
        </w:rPr>
      </w:pPr>
      <w:r w:rsidRPr="00E179CA">
        <w:rPr>
          <w:rFonts w:ascii="Arial" w:hAnsi="Arial" w:cs="Arial"/>
          <w:color w:val="000000"/>
          <w:sz w:val="23"/>
          <w:szCs w:val="23"/>
        </w:rPr>
        <w:t xml:space="preserve">Eden </w:t>
      </w:r>
      <w:proofErr w:type="spellStart"/>
      <w:r w:rsidRPr="00E179CA">
        <w:rPr>
          <w:rFonts w:ascii="Arial" w:hAnsi="Arial" w:cs="Arial"/>
          <w:color w:val="000000"/>
          <w:sz w:val="23"/>
          <w:szCs w:val="23"/>
        </w:rPr>
        <w:t>Rusnell</w:t>
      </w:r>
      <w:proofErr w:type="spellEnd"/>
      <w:r w:rsidRPr="00E179CA">
        <w:rPr>
          <w:rFonts w:ascii="Arial" w:hAnsi="Arial" w:cs="Arial"/>
          <w:color w:val="000000"/>
          <w:sz w:val="23"/>
          <w:szCs w:val="23"/>
        </w:rPr>
        <w:t>, HSA VP External &amp; Academic</w:t>
      </w:r>
    </w:p>
    <w:p w14:paraId="1D0A1E6C" w14:textId="77777777" w:rsidR="00E179CA" w:rsidRPr="00E179CA" w:rsidRDefault="00E179CA" w:rsidP="00E179CA">
      <w:pPr>
        <w:rPr>
          <w:rFonts w:ascii="Times" w:eastAsia="Times New Roman" w:hAnsi="Times" w:cs="Times New Roman"/>
          <w:sz w:val="20"/>
          <w:szCs w:val="20"/>
        </w:rPr>
      </w:pPr>
      <w:r w:rsidRPr="00E179CA">
        <w:rPr>
          <w:rFonts w:ascii="Arial" w:eastAsia="Times New Roman" w:hAnsi="Arial" w:cs="Arial"/>
          <w:color w:val="000000"/>
          <w:sz w:val="23"/>
          <w:szCs w:val="23"/>
        </w:rPr>
        <w:t xml:space="preserve">Kareem Ibrahim, Arts Senator </w:t>
      </w:r>
    </w:p>
    <w:p w14:paraId="283DDD9E" w14:textId="77777777" w:rsidR="00694616" w:rsidRDefault="00694616"/>
    <w:sectPr w:rsidR="00694616" w:rsidSect="00BA22B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B588C" w14:textId="77777777" w:rsidR="004E033E" w:rsidRDefault="004E033E" w:rsidP="004E033E">
      <w:r>
        <w:separator/>
      </w:r>
    </w:p>
  </w:endnote>
  <w:endnote w:type="continuationSeparator" w:id="0">
    <w:p w14:paraId="639417A9" w14:textId="77777777" w:rsidR="004E033E" w:rsidRDefault="004E033E" w:rsidP="004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BBBB4" w14:textId="77777777" w:rsidR="004E033E" w:rsidRDefault="004E033E" w:rsidP="004E033E">
      <w:r>
        <w:separator/>
      </w:r>
    </w:p>
  </w:footnote>
  <w:footnote w:type="continuationSeparator" w:id="0">
    <w:p w14:paraId="725DBFB9" w14:textId="77777777" w:rsidR="004E033E" w:rsidRDefault="004E033E" w:rsidP="004E033E">
      <w:r>
        <w:continuationSeparator/>
      </w:r>
    </w:p>
  </w:footnote>
  <w:footnote w:id="1">
    <w:p w14:paraId="1351E604" w14:textId="77777777" w:rsidR="004E033E" w:rsidRPr="004E033E" w:rsidRDefault="004E033E">
      <w:pPr>
        <w:pStyle w:val="FootnoteText"/>
        <w:rPr>
          <w:lang w:val="fr-FR"/>
        </w:rPr>
      </w:pPr>
      <w:r>
        <w:rPr>
          <w:rStyle w:val="FootnoteReference"/>
        </w:rPr>
        <w:footnoteRef/>
      </w:r>
      <w:r>
        <w:t xml:space="preserve"> </w:t>
      </w:r>
      <w:hyperlink r:id="rId1" w:history="1">
        <w:r w:rsidRPr="00BF5D4B">
          <w:rPr>
            <w:rStyle w:val="Hyperlink"/>
          </w:rPr>
          <w:t>http://ausmcgill.com/en/wp-content/uploads/2013/06/Equity-Apr-9.pdf</w:t>
        </w:r>
      </w:hyperlink>
      <w: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CA"/>
    <w:rsid w:val="004E033E"/>
    <w:rsid w:val="00694616"/>
    <w:rsid w:val="00974F79"/>
    <w:rsid w:val="00BA22BF"/>
    <w:rsid w:val="00E179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62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9C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4E033E"/>
  </w:style>
  <w:style w:type="character" w:customStyle="1" w:styleId="FootnoteTextChar">
    <w:name w:val="Footnote Text Char"/>
    <w:basedOn w:val="DefaultParagraphFont"/>
    <w:link w:val="FootnoteText"/>
    <w:uiPriority w:val="99"/>
    <w:rsid w:val="004E033E"/>
  </w:style>
  <w:style w:type="character" w:styleId="FootnoteReference">
    <w:name w:val="footnote reference"/>
    <w:basedOn w:val="DefaultParagraphFont"/>
    <w:uiPriority w:val="99"/>
    <w:unhideWhenUsed/>
    <w:rsid w:val="004E033E"/>
    <w:rPr>
      <w:vertAlign w:val="superscript"/>
    </w:rPr>
  </w:style>
  <w:style w:type="character" w:styleId="Hyperlink">
    <w:name w:val="Hyperlink"/>
    <w:basedOn w:val="DefaultParagraphFont"/>
    <w:uiPriority w:val="99"/>
    <w:unhideWhenUsed/>
    <w:rsid w:val="004E03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9C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4E033E"/>
  </w:style>
  <w:style w:type="character" w:customStyle="1" w:styleId="FootnoteTextChar">
    <w:name w:val="Footnote Text Char"/>
    <w:basedOn w:val="DefaultParagraphFont"/>
    <w:link w:val="FootnoteText"/>
    <w:uiPriority w:val="99"/>
    <w:rsid w:val="004E033E"/>
  </w:style>
  <w:style w:type="character" w:styleId="FootnoteReference">
    <w:name w:val="footnote reference"/>
    <w:basedOn w:val="DefaultParagraphFont"/>
    <w:uiPriority w:val="99"/>
    <w:unhideWhenUsed/>
    <w:rsid w:val="004E033E"/>
    <w:rPr>
      <w:vertAlign w:val="superscript"/>
    </w:rPr>
  </w:style>
  <w:style w:type="character" w:styleId="Hyperlink">
    <w:name w:val="Hyperlink"/>
    <w:basedOn w:val="DefaultParagraphFont"/>
    <w:uiPriority w:val="99"/>
    <w:unhideWhenUsed/>
    <w:rsid w:val="004E0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6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usmcgill.com/en/wp-content/uploads/2013/06/Equity-Apr-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1244</Characters>
  <Application>Microsoft Macintosh Word</Application>
  <DocSecurity>0</DocSecurity>
  <Lines>10</Lines>
  <Paragraphs>2</Paragraphs>
  <ScaleCrop>false</ScaleCrop>
  <Company>McGill</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Baraldi</dc:creator>
  <cp:keywords/>
  <dc:description/>
  <cp:lastModifiedBy>Lola Baraldi</cp:lastModifiedBy>
  <cp:revision>2</cp:revision>
  <dcterms:created xsi:type="dcterms:W3CDTF">2015-02-16T00:22:00Z</dcterms:created>
  <dcterms:modified xsi:type="dcterms:W3CDTF">2015-02-18T08:01:00Z</dcterms:modified>
</cp:coreProperties>
</file>