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7A" w:rsidRPr="009A2B7A" w:rsidRDefault="009A2B7A" w:rsidP="009A2B7A">
      <w:pPr>
        <w:jc w:val="center"/>
        <w:rPr>
          <w:b/>
          <w:bCs/>
        </w:rPr>
      </w:pPr>
      <w:r w:rsidRPr="009A2B7A">
        <w:rPr>
          <w:b/>
          <w:bCs/>
        </w:rPr>
        <w:t>Motion to Amend the AUS Financial Bylaws</w:t>
      </w:r>
    </w:p>
    <w:p w:rsidR="009A2B7A" w:rsidRPr="009A2B7A" w:rsidRDefault="009A2B7A" w:rsidP="009A2B7A">
      <w:pPr>
        <w:rPr>
          <w:b/>
          <w:bCs/>
        </w:rPr>
      </w:pPr>
    </w:p>
    <w:p w:rsidR="009A2B7A" w:rsidRDefault="009A2B7A" w:rsidP="009A2B7A">
      <w:r w:rsidRPr="009A2B7A">
        <w:rPr>
          <w:i/>
          <w:iCs/>
        </w:rPr>
        <w:t xml:space="preserve">Whereas </w:t>
      </w:r>
      <w:r w:rsidRPr="009A2B7A">
        <w:t>the AUS fiscal year runs from May 1-April 30 and the budget is mandated to be passed by November 25</w:t>
      </w:r>
      <w:r w:rsidRPr="009A2B7A">
        <w:rPr>
          <w:vertAlign w:val="superscript"/>
        </w:rPr>
        <w:t>th</w:t>
      </w:r>
      <w:r w:rsidRPr="009A2B7A">
        <w:t xml:space="preserve"> (the 7</w:t>
      </w:r>
      <w:r w:rsidRPr="009A2B7A">
        <w:rPr>
          <w:vertAlign w:val="superscript"/>
        </w:rPr>
        <w:t>th</w:t>
      </w:r>
      <w:r w:rsidRPr="009A2B7A">
        <w:t xml:space="preserve"> month of the fiscal year);</w:t>
      </w:r>
    </w:p>
    <w:p w:rsidR="008B4F2F" w:rsidRPr="009A2B7A" w:rsidRDefault="008B4F2F" w:rsidP="009A2B7A"/>
    <w:p w:rsidR="009A2B7A" w:rsidRDefault="009A2B7A" w:rsidP="009A2B7A">
      <w:r w:rsidRPr="009A2B7A">
        <w:rPr>
          <w:i/>
          <w:iCs/>
        </w:rPr>
        <w:t>Whereas</w:t>
      </w:r>
      <w:r w:rsidRPr="009A2B7A">
        <w:t xml:space="preserve"> approving the budget near the start of the year allows for greater transparency and accountability;</w:t>
      </w:r>
    </w:p>
    <w:p w:rsidR="008B4F2F" w:rsidRPr="009A2B7A" w:rsidRDefault="008B4F2F" w:rsidP="009A2B7A"/>
    <w:p w:rsidR="009A2B7A" w:rsidRDefault="009A2B7A" w:rsidP="009A2B7A">
      <w:r w:rsidRPr="009A2B7A">
        <w:rPr>
          <w:i/>
          <w:iCs/>
        </w:rPr>
        <w:t>Whereas</w:t>
      </w:r>
      <w:r w:rsidRPr="009A2B7A">
        <w:t xml:space="preserve"> the AUS commences its operations in the summer while departments commence operations in the fall;</w:t>
      </w:r>
    </w:p>
    <w:p w:rsidR="008B4F2F" w:rsidRPr="009A2B7A" w:rsidRDefault="008B4F2F" w:rsidP="009A2B7A"/>
    <w:p w:rsidR="009A2B7A" w:rsidRDefault="009A2B7A" w:rsidP="009A2B7A">
      <w:r w:rsidRPr="009A2B7A">
        <w:rPr>
          <w:i/>
          <w:iCs/>
        </w:rPr>
        <w:t>Whereas</w:t>
      </w:r>
      <w:r w:rsidRPr="009A2B7A">
        <w:rPr>
          <w:iCs/>
        </w:rPr>
        <w:t xml:space="preserve"> according to the current AUS Financial Bylaws</w:t>
      </w:r>
      <w:r w:rsidRPr="009A2B7A">
        <w:rPr>
          <w:i/>
          <w:iCs/>
        </w:rPr>
        <w:t xml:space="preserve"> </w:t>
      </w:r>
      <w:r w:rsidRPr="009A2B7A">
        <w:t>the AUS budget cannot be passed till all departmental budgets have been submitted by departments and ratified by AUS Financial Management Committee;</w:t>
      </w:r>
    </w:p>
    <w:p w:rsidR="008B4F2F" w:rsidRPr="009A2B7A" w:rsidRDefault="008B4F2F" w:rsidP="009A2B7A"/>
    <w:p w:rsidR="009A2B7A" w:rsidRDefault="009A2B7A" w:rsidP="009A2B7A">
      <w:r w:rsidRPr="009A2B7A">
        <w:rPr>
          <w:i/>
        </w:rPr>
        <w:t>Whereas</w:t>
      </w:r>
      <w:r w:rsidRPr="009A2B7A">
        <w:t xml:space="preserve"> departmental allocations are derived from and accounted for in the AUS general budget;</w:t>
      </w:r>
    </w:p>
    <w:p w:rsidR="008B4F2F" w:rsidRPr="009A2B7A" w:rsidRDefault="008B4F2F" w:rsidP="009A2B7A"/>
    <w:p w:rsidR="009A2B7A" w:rsidRDefault="009A2B7A" w:rsidP="009A2B7A">
      <w:r w:rsidRPr="009A2B7A">
        <w:rPr>
          <w:i/>
          <w:iCs/>
        </w:rPr>
        <w:t>Whereas</w:t>
      </w:r>
      <w:r w:rsidRPr="009A2B7A">
        <w:t xml:space="preserve"> departments cannot spend more than what they are allocated unless they seek other sources of revenue (such as samosa sales); </w:t>
      </w:r>
    </w:p>
    <w:p w:rsidR="008B4F2F" w:rsidRPr="009A2B7A" w:rsidRDefault="008B4F2F" w:rsidP="009A2B7A"/>
    <w:p w:rsidR="009A2B7A" w:rsidRDefault="009A2B7A" w:rsidP="009A2B7A">
      <w:r w:rsidRPr="009A2B7A">
        <w:rPr>
          <w:i/>
          <w:iCs/>
        </w:rPr>
        <w:t>Whereas</w:t>
      </w:r>
      <w:r w:rsidRPr="009A2B7A">
        <w:t xml:space="preserve"> </w:t>
      </w:r>
      <w:r w:rsidRPr="009A2B7A">
        <w:rPr>
          <w:iCs/>
        </w:rPr>
        <w:t>according to the current AUS Financial Bylaws</w:t>
      </w:r>
      <w:r w:rsidRPr="009A2B7A">
        <w:rPr>
          <w:i/>
          <w:iCs/>
        </w:rPr>
        <w:t xml:space="preserve"> </w:t>
      </w:r>
      <w:r w:rsidRPr="009A2B7A">
        <w:t>one missing departmental budget can delay the passing of the AUS general budget and all other departmental budgets;</w:t>
      </w:r>
    </w:p>
    <w:p w:rsidR="008B4F2F" w:rsidRPr="009A2B7A" w:rsidRDefault="008B4F2F" w:rsidP="009A2B7A"/>
    <w:p w:rsidR="009A2B7A" w:rsidRDefault="009A2B7A" w:rsidP="009A2B7A">
      <w:pPr>
        <w:rPr>
          <w:b/>
          <w:bCs/>
        </w:rPr>
      </w:pPr>
      <w:r w:rsidRPr="009A2B7A">
        <w:rPr>
          <w:b/>
          <w:bCs/>
        </w:rPr>
        <w:t>Be it resolved that the following changes be made to the AUS Financial Bylaws:</w:t>
      </w:r>
    </w:p>
    <w:p w:rsidR="008B4F2F" w:rsidRPr="009A2B7A" w:rsidRDefault="008B4F2F" w:rsidP="009A2B7A">
      <w:pPr>
        <w:rPr>
          <w:b/>
          <w:bCs/>
        </w:rPr>
      </w:pPr>
    </w:p>
    <w:p w:rsidR="009A2B7A" w:rsidRDefault="009A2B7A" w:rsidP="009A2B7A">
      <w:pPr>
        <w:rPr>
          <w:b/>
          <w:bCs/>
        </w:rPr>
      </w:pPr>
      <w:r w:rsidRPr="009A2B7A">
        <w:rPr>
          <w:b/>
          <w:bCs/>
        </w:rPr>
        <w:t>From:</w:t>
      </w:r>
    </w:p>
    <w:p w:rsidR="008B4F2F" w:rsidRPr="009A2B7A" w:rsidRDefault="008B4F2F" w:rsidP="009A2B7A">
      <w:pPr>
        <w:rPr>
          <w:b/>
          <w:bCs/>
        </w:rPr>
      </w:pPr>
    </w:p>
    <w:p w:rsidR="009A2B7A" w:rsidRDefault="009A2B7A" w:rsidP="009A2B7A">
      <w:r w:rsidRPr="009A2B7A">
        <w:rPr>
          <w:b/>
          <w:bCs/>
        </w:rPr>
        <w:t>Article 7.4</w:t>
      </w:r>
      <w:r w:rsidRPr="009A2B7A">
        <w:t xml:space="preserve"> A detailed annual budget must be prepared and passed by Council no later than the 25th of November. A detailed budget includes a copy of each departmental budget, executive budgets, and committee budgets.</w:t>
      </w:r>
    </w:p>
    <w:p w:rsidR="008B4F2F" w:rsidRPr="009A2B7A" w:rsidRDefault="008B4F2F" w:rsidP="009A2B7A"/>
    <w:p w:rsidR="009A2B7A" w:rsidRDefault="009A2B7A" w:rsidP="009A2B7A">
      <w:pPr>
        <w:rPr>
          <w:b/>
          <w:bCs/>
        </w:rPr>
      </w:pPr>
      <w:r w:rsidRPr="009A2B7A">
        <w:rPr>
          <w:b/>
          <w:bCs/>
        </w:rPr>
        <w:t>To:</w:t>
      </w:r>
    </w:p>
    <w:p w:rsidR="008B4F2F" w:rsidRPr="009A2B7A" w:rsidRDefault="008B4F2F" w:rsidP="009A2B7A">
      <w:pPr>
        <w:rPr>
          <w:b/>
          <w:bCs/>
        </w:rPr>
      </w:pPr>
    </w:p>
    <w:p w:rsidR="009A2B7A" w:rsidRPr="009A2B7A" w:rsidRDefault="009A2B7A" w:rsidP="009A2B7A">
      <w:r w:rsidRPr="009A2B7A">
        <w:rPr>
          <w:b/>
          <w:bCs/>
        </w:rPr>
        <w:t xml:space="preserve">Article 7.4 </w:t>
      </w:r>
      <w:r w:rsidRPr="009A2B7A">
        <w:t xml:space="preserve">A detailed annual budget must be prepared and passed by Council no later than the 31st of October. </w:t>
      </w:r>
    </w:p>
    <w:p w:rsidR="009A2B7A" w:rsidRPr="009A2B7A" w:rsidRDefault="009A2B7A" w:rsidP="009A2B7A">
      <w:pPr>
        <w:ind w:left="720"/>
      </w:pPr>
      <w:r w:rsidRPr="009A2B7A">
        <w:rPr>
          <w:b/>
          <w:bCs/>
        </w:rPr>
        <w:t>7.4.1</w:t>
      </w:r>
      <w:r w:rsidRPr="009A2B7A">
        <w:t xml:space="preserve"> A detailed budget includes all revenues from student fees, </w:t>
      </w:r>
      <w:r w:rsidR="00C01B84">
        <w:t xml:space="preserve">interest income, </w:t>
      </w:r>
      <w:r w:rsidRPr="009A2B7A">
        <w:t xml:space="preserve">revenues and expenses from programs and events run, Executive portfolios income and expenses, SNAX store sales and expenses, committee allocations and departmental allocations. </w:t>
      </w:r>
    </w:p>
    <w:p w:rsidR="009A2B7A" w:rsidRDefault="009A2B7A" w:rsidP="009A2B7A">
      <w:pPr>
        <w:ind w:left="720"/>
      </w:pPr>
      <w:r w:rsidRPr="009A2B7A">
        <w:rPr>
          <w:b/>
          <w:bCs/>
        </w:rPr>
        <w:t xml:space="preserve">7.4.2 </w:t>
      </w:r>
      <w:r w:rsidRPr="009A2B7A">
        <w:t>Departmental budgets must be approved separately by Council no later than the 25</w:t>
      </w:r>
      <w:r w:rsidRPr="009A2B7A">
        <w:rPr>
          <w:vertAlign w:val="superscript"/>
        </w:rPr>
        <w:t>th</w:t>
      </w:r>
      <w:r w:rsidRPr="009A2B7A">
        <w:t xml:space="preserve"> of November. Council may approve departmental budgets together or individually.</w:t>
      </w:r>
    </w:p>
    <w:p w:rsidR="008B4F2F" w:rsidRPr="009A2B7A" w:rsidRDefault="008B4F2F" w:rsidP="009A2B7A">
      <w:pPr>
        <w:ind w:left="720"/>
      </w:pPr>
      <w:bookmarkStart w:id="0" w:name="_GoBack"/>
      <w:bookmarkEnd w:id="0"/>
    </w:p>
    <w:p w:rsidR="009A2B7A" w:rsidRPr="009A2B7A" w:rsidRDefault="009A2B7A" w:rsidP="009A2B7A">
      <w:pPr>
        <w:rPr>
          <w:b/>
          <w:bCs/>
        </w:rPr>
      </w:pPr>
      <w:r w:rsidRPr="009A2B7A">
        <w:rPr>
          <w:b/>
          <w:bCs/>
        </w:rPr>
        <w:t>Moved by:</w:t>
      </w:r>
    </w:p>
    <w:p w:rsidR="009A2B7A" w:rsidRPr="009A2B7A" w:rsidRDefault="009A2B7A" w:rsidP="009A2B7A">
      <w:r w:rsidRPr="009A2B7A">
        <w:t>Mirza Ali Shakir, AUS VP Finance</w:t>
      </w:r>
    </w:p>
    <w:p w:rsidR="009A2B7A" w:rsidRPr="009A2B7A" w:rsidRDefault="009A2B7A" w:rsidP="009A2B7A">
      <w:r w:rsidRPr="009A2B7A">
        <w:t>Jacob Greenspon, AUS President</w:t>
      </w:r>
    </w:p>
    <w:p w:rsidR="00925251" w:rsidRPr="00A23C67" w:rsidRDefault="00925251" w:rsidP="00925251"/>
    <w:sectPr w:rsidR="00925251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D6" w:rsidRDefault="00FD29D6" w:rsidP="003960E5">
      <w:r>
        <w:separator/>
      </w:r>
    </w:p>
  </w:endnote>
  <w:endnote w:type="continuationSeparator" w:id="0">
    <w:p w:rsidR="00FD29D6" w:rsidRDefault="00FD29D6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D6" w:rsidRDefault="00FD29D6" w:rsidP="003960E5">
      <w:r>
        <w:separator/>
      </w:r>
    </w:p>
  </w:footnote>
  <w:footnote w:type="continuationSeparator" w:id="0">
    <w:p w:rsidR="00FD29D6" w:rsidRDefault="00FD29D6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E5" w:rsidRDefault="009A2B7A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DCCD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H3A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2T7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H3A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180083"/>
    <w:rsid w:val="002C4386"/>
    <w:rsid w:val="002F65ED"/>
    <w:rsid w:val="003960E5"/>
    <w:rsid w:val="003A5590"/>
    <w:rsid w:val="00463EB4"/>
    <w:rsid w:val="006D344D"/>
    <w:rsid w:val="007053DB"/>
    <w:rsid w:val="007956E3"/>
    <w:rsid w:val="007A1114"/>
    <w:rsid w:val="0085013B"/>
    <w:rsid w:val="008B4F2F"/>
    <w:rsid w:val="00925251"/>
    <w:rsid w:val="009A2B7A"/>
    <w:rsid w:val="00A01186"/>
    <w:rsid w:val="00A5699B"/>
    <w:rsid w:val="00AD1B08"/>
    <w:rsid w:val="00C01B84"/>
    <w:rsid w:val="00C2249F"/>
    <w:rsid w:val="00DB7727"/>
    <w:rsid w:val="00E559C9"/>
    <w:rsid w:val="00EC427A"/>
    <w:rsid w:val="00F101A6"/>
    <w:rsid w:val="00F44AE4"/>
    <w:rsid w:val="00F9620B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28FFF-AE0B-48DE-A843-EB4B645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27B8-67E1-4E33-8843-B8BA9400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Mirza Shakir</cp:lastModifiedBy>
  <cp:revision>4</cp:revision>
  <dcterms:created xsi:type="dcterms:W3CDTF">2015-10-19T22:45:00Z</dcterms:created>
  <dcterms:modified xsi:type="dcterms:W3CDTF">2015-10-19T22:56:00Z</dcterms:modified>
</cp:coreProperties>
</file>