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1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1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Office: (514) 398-1993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Fax: (514) 398-4431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-9.8pt;width:180.0pt;height:5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Office: (514) 398-1993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Fax: (514) 398-4431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line">
                  <wp:posOffset>473075</wp:posOffset>
                </wp:positionV>
                <wp:extent cx="57150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8pt;margin-top:37.2pt;width:450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Montreal, Quebec  H3A 2T7</w:t>
                            </w:r>
                            <w:r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0pt;margin-top:-18.0pt;width:216.0pt;height:54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Montreal, Quebec  H3A 2T7</w:t>
                      </w:r>
                      <w:r>
                        <w:rPr>
                          <w:rFonts w:ascii="Arial" w:cs="Arial" w:hAnsi="Arial" w:eastAsia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  <w:u w:color="000000"/>
          <w:rtl w:val="0"/>
          <w:lang w:val="en-US"/>
        </w:rPr>
        <w:br w:type="textWrapping"/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en-US"/>
        </w:rPr>
        <w:t xml:space="preserve">Report of the 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en-US"/>
        </w:rPr>
        <w:t>Arts Representatives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en-US"/>
        </w:rPr>
        <w:t xml:space="preserve">, AUS Council 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en-US"/>
        </w:rPr>
        <w:t>2016/04/06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  <w:lang w:val="en-US"/>
        </w:rPr>
        <w:t>New Business</w:t>
      </w:r>
    </w:p>
    <w:p>
      <w:pPr>
        <w:pStyle w:val="Body"/>
        <w:numPr>
          <w:ilvl w:val="2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Our year has nearly come to an end!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We all agree that it was a terrific one and we enjoyed working with each and every one of you</w:t>
      </w:r>
    </w:p>
    <w:p>
      <w:pPr>
        <w:pStyle w:val="Body"/>
        <w:numPr>
          <w:ilvl w:val="2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Transition day was this past Saturday April 2nd where we got a chance to get to know the new execs and arts reps and hopefully provide them with information to prepare them for next year</w:t>
      </w:r>
    </w:p>
    <w:p>
      <w:pPr>
        <w:pStyle w:val="Body"/>
        <w:numPr>
          <w:ilvl w:val="2"/>
          <w:numId w:val="2"/>
        </w:numPr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AUS awards are this Monday!</w:t>
      </w:r>
    </w:p>
    <w:p>
      <w:pPr>
        <w:pStyle w:val="Body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Body"/>
        <w:jc w:val="left"/>
        <w:rPr>
          <w:rFonts w:ascii="Calibri" w:cs="Calibri" w:hAnsi="Calibri" w:eastAsia="Calibri"/>
          <w:b w:val="1"/>
          <w:bCs w:val="1"/>
          <w:sz w:val="32"/>
          <w:szCs w:val="32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en-US"/>
        </w:rPr>
        <w:t>SSMU Council</w:t>
      </w:r>
    </w:p>
    <w:p>
      <w:pPr>
        <w:pStyle w:val="Body"/>
        <w:numPr>
          <w:ilvl w:val="2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An extra SSMU council was scheduled this past week in order to get through the agenda and see if the meetings could be shortened</w:t>
      </w:r>
    </w:p>
    <w:p>
      <w:pPr>
        <w:pStyle w:val="Body"/>
        <w:numPr>
          <w:ilvl w:val="2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March 24th:</w:t>
      </w:r>
    </w:p>
    <w:p>
      <w:pPr>
        <w:pStyle w:val="Body"/>
        <w:numPr>
          <w:ilvl w:val="5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Motion to support Black Lives Matter Toronto was passed</w:t>
      </w:r>
    </w:p>
    <w:p>
      <w:pPr>
        <w:pStyle w:val="Body"/>
        <w:numPr>
          <w:ilvl w:val="8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SSMU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,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thus,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sign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ed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on to the Black Lives Matter Toronto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#BLMTOtentcity statement of solidarity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and shared the statement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with its membership through social media and the listserv</w:t>
      </w:r>
    </w:p>
    <w:p>
      <w:pPr>
        <w:pStyle w:val="Body"/>
        <w:numPr>
          <w:ilvl w:val="5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Motion Regarding the McGill Board of Governors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Refusal to Divest Fossil Fuels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was brought from the floor</w:t>
      </w:r>
    </w:p>
    <w:p>
      <w:pPr>
        <w:pStyle w:val="Body"/>
        <w:numPr>
          <w:ilvl w:val="8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he Committee to Advise on Matters of Social Responsibility (CAMSR) recently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released a report which refuses to divest from the fossil fuel industry and sent it for approval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at the McGill Board of Governors</w:t>
      </w:r>
    </w:p>
    <w:p>
      <w:pPr>
        <w:pStyle w:val="Body"/>
        <w:numPr>
          <w:ilvl w:val="8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An engineer representative asked that the question be split so that they could pass the clause on transparency: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SSMU condemn the Committee to Advise on Matters of Social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Responsibility for their non-transparent process and demand that all future CAMSR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deliberations occur in open sessions</w:t>
      </w:r>
    </w:p>
    <w:p>
      <w:pPr>
        <w:pStyle w:val="Body"/>
        <w:numPr>
          <w:ilvl w:val="8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In the end, the entire motion passed: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the SSMU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will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work with Divest McGill to ensure that fossil fuel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divestment can be brought back to the Board of Governors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SSMU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will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reaffirm its acknowledgement of the fact that the fossil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fuel industry does indeed cause grave social injury</w:t>
      </w:r>
    </w:p>
    <w:p>
      <w:pPr>
        <w:pStyle w:val="Body"/>
        <w:numPr>
          <w:ilvl w:val="5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Discussion of whether or not to continue pursuing AVEQ representation or UEQ</w:t>
      </w:r>
    </w:p>
    <w:p>
      <w:pPr>
        <w:pStyle w:val="Body"/>
        <w:numPr>
          <w:ilvl w:val="8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ajority of councillors felt that it is a good idea to continue to pursue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representation in the future</w:t>
      </w:r>
    </w:p>
    <w:p>
      <w:pPr>
        <w:pStyle w:val="Body"/>
        <w:numPr>
          <w:ilvl w:val="8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 straw-poll was done</w:t>
      </w:r>
    </w:p>
    <w:p>
      <w:pPr>
        <w:pStyle w:val="Body"/>
        <w:numPr>
          <w:ilvl w:val="8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Agreed to c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ontinue to pursue AVEQ and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AVEQ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only</w:t>
      </w:r>
    </w:p>
    <w:p>
      <w:pPr>
        <w:pStyle w:val="Body"/>
        <w:numPr>
          <w:ilvl w:val="5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Some executive seats on committees were updated</w:t>
      </w:r>
    </w:p>
    <w:p>
      <w:pPr>
        <w:pStyle w:val="Body"/>
        <w:numPr>
          <w:ilvl w:val="8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he Vice-President (Student Life) seat on the Funding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Committee bec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me an advisory role</w:t>
      </w:r>
    </w:p>
    <w:p>
      <w:pPr>
        <w:pStyle w:val="Body"/>
        <w:numPr>
          <w:ilvl w:val="8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he Vice-President (Finance) seat on the Services Review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Committee bec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me an advisory role</w:t>
      </w:r>
    </w:p>
    <w:p>
      <w:pPr>
        <w:pStyle w:val="Body"/>
        <w:numPr>
          <w:ilvl w:val="2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March 31st:</w:t>
      </w:r>
    </w:p>
    <w:p>
      <w:pPr>
        <w:pStyle w:val="Body"/>
        <w:numPr>
          <w:ilvl w:val="5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Councillor of the year nominees were determined</w:t>
      </w:r>
    </w:p>
    <w:p>
      <w:pPr>
        <w:pStyle w:val="Body"/>
        <w:numPr>
          <w:ilvl w:val="5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Report of the Health and Dental Review Committee was given</w:t>
      </w:r>
    </w:p>
    <w:p>
      <w:pPr>
        <w:pStyle w:val="Body"/>
        <w:numPr>
          <w:ilvl w:val="5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An amended Family Care Policy was adopted and expires in 2021</w:t>
      </w:r>
    </w:p>
    <w:p>
      <w:pPr>
        <w:pStyle w:val="Body"/>
        <w:numPr>
          <w:ilvl w:val="5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 motion to revoke the service status of First Year Council and it now be supported within the internal affairs portfolio was passed</w:t>
      </w:r>
    </w:p>
    <w:p>
      <w:pPr>
        <w:pStyle w:val="Body"/>
        <w:numPr>
          <w:ilvl w:val="5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 notice of motion was brought forward to restructure the Board of Directors</w:t>
      </w:r>
    </w:p>
    <w:p>
      <w:pPr>
        <w:pStyle w:val="Body"/>
        <w:numPr>
          <w:ilvl w:val="8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Among the changes, the constitution of the board will change to now include 4 members at large and an international representative</w:t>
      </w:r>
    </w:p>
    <w:p>
      <w:pPr>
        <w:pStyle w:val="Body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Body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  <w:lang w:val="en-US"/>
        </w:rPr>
        <w:t>Committees/ Meetings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Adam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McGill Students Allied Against Sexual Harassment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Committee Report is included elsewhere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Submitted application for Interim Club Status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No further meetings scheduled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SSMU Health and Dental Review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Presented HDRC Report to SSMU on March 31st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Report approved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Health and Dental Review Committee is now a standing committee of SSMU Council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No further meetings scheduled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SSMU Electoral Reform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Met on April 3rd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Holding a Town Hall at 7:30pm on April 6th in the SSMU Clubs Lounge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Internal Regulations of Elections and Referenda will be brought to SSMU Council April 7th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Committee Report will be presented to SSMU Council April 7th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Soliciting feedback from SSMU Council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ors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As of April 3rd, attempting to but have not yet managed to schedule a meeting with the Elections SSMU CEO or the SSMU Internal Regulations Review Commissioner to review the proposed amendments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SSMU Steering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Unable to attend meeting on April 1st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No further meetings scheduled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SSMU Accountability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Committee has not met since last AUS Council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Involvement in SSMU Executive reviews has been limited because of close working relationships with most of the SSMU Executive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AUS Constitution and Bylaw Review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Met on April 1st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Reviewed Council Bylaws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Reviewed Amendments to the Financial Bylaws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No further meetings scheduled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Faculty of Arts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Meeting upcoming for April 12th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Gabriel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Student Engagement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Committee was cancelled pending poor attendance. 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Looking into helping out with the upcoming Student Engagement survey.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SSMU Electoral Reform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Last meeting scheduled for April 3rd, and will consist of voting on final amendments and discussing campaigning in residences. 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Voting in council will take place after the amendments are finalized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SSMU Health and Dental Review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No more future meeting planned.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Faculty of Arts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last meeting is April 12th.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Lexi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:lang w:val="en-US"/>
        </w:rPr>
        <w:t>SSMU</w:t>
      </w:r>
      <w:r>
        <w:rPr>
          <w:rFonts w:ascii="Trebuchet MS" w:hAnsi="Trebuchet MS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Equity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Met on March 30th</w:t>
      </w:r>
    </w:p>
    <w:p>
      <w:pPr>
        <w:pStyle w:val="Body"/>
        <w:numPr>
          <w:ilvl w:val="4"/>
          <w:numId w:val="3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Discussed some last minute projects briefly</w:t>
      </w:r>
    </w:p>
    <w:p>
      <w:pPr>
        <w:pStyle w:val="Body"/>
        <w:numPr>
          <w:ilvl w:val="4"/>
          <w:numId w:val="3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Spoke about what to do new with the TVM project 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Meeting with TVM on Monday April 4th to see the first cut of the film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Committee on Student Affairs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Upcoming meeting on Wednesday April 6th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SSMU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Electoral Reform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No meeting on Easter weekend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Met on April 3rd</w:t>
      </w:r>
    </w:p>
    <w:p>
      <w:pPr>
        <w:pStyle w:val="Body"/>
        <w:numPr>
          <w:ilvl w:val="4"/>
          <w:numId w:val="3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Reviewed the first draft of the final report for the committee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30"/>
          <w:szCs w:val="3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AUS Constitution and Bylaw Review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Met on April 1st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for the final time this year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 was unable to attend due to a class scheduled at the same time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:lang w:val="en-US"/>
        </w:rPr>
        <w:t>SSMU Awards of Distinction Committee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Trebuchet MS" w:cs="Trebuchet MS" w:hAnsi="Trebuchet MS" w:eastAsia="Trebuchet MS"/>
          <w:sz w:val="24"/>
          <w:szCs w:val="24"/>
          <w:u w:color="000000"/>
          <w:rtl w:val="0"/>
          <w:lang w:val="en-US"/>
        </w:rPr>
      </w:pPr>
      <w:r>
        <w:rPr>
          <w:rFonts w:ascii="Trebuchet MS" w:hAnsi="Trebuchet MS"/>
          <w:sz w:val="24"/>
          <w:szCs w:val="24"/>
          <w:u w:color="000000"/>
          <w:rtl w:val="0"/>
          <w:lang w:val="en-US"/>
        </w:rPr>
        <w:t>Will meet shortly to select winners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Fonts w:ascii="Trebuchet MS" w:cs="Trebuchet MS" w:hAnsi="Trebuchet MS" w:eastAsia="Trebuchet MS"/>
          <w:sz w:val="24"/>
          <w:szCs w:val="24"/>
          <w:u w:color="000000"/>
          <w:rtl w:val="0"/>
          <w:lang w:val="en-US"/>
        </w:rPr>
      </w:pPr>
      <w:r>
        <w:rPr>
          <w:rFonts w:ascii="Trebuchet MS" w:hAnsi="Trebuchet MS"/>
          <w:sz w:val="24"/>
          <w:szCs w:val="24"/>
          <w:u w:color="000000"/>
          <w:rtl w:val="0"/>
          <w:lang w:val="en-US"/>
        </w:rPr>
        <w:t>A meeting has not been scheduled thus far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</w:pPr>
      <w:r>
        <w:rPr>
          <w:rFonts w:ascii="Trebuchet MS" w:hAnsi="Trebuchet MS"/>
          <w:sz w:val="24"/>
          <w:szCs w:val="24"/>
          <w:u w:color="000000"/>
          <w:rtl w:val="0"/>
          <w:lang w:val="en-US"/>
        </w:rPr>
        <w:t>Respectfully Submitted,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Trebuchet MS" w:hAnsi="Trebuchet MS"/>
          <w:sz w:val="24"/>
          <w:szCs w:val="24"/>
          <w:u w:color="000000"/>
          <w:rtl w:val="0"/>
          <w:lang w:val="en-US"/>
        </w:rPr>
        <w:t>Lexi Michaud, Adam Templer, and Gabriel Ning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Arts Representatives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