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B7" w:rsidRDefault="008A4B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8A4BB7" w:rsidRDefault="008A4B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8A4BB7" w:rsidRPr="00253812" w:rsidRDefault="008A4B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B7" w:rsidRPr="00AC0B2C" w:rsidRDefault="008A4B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8A4BB7" w:rsidRPr="00253812" w:rsidRDefault="008A4B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8A4BB7" w:rsidRPr="00253812" w:rsidRDefault="008A4B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8A4BB7" w:rsidRPr="00253812" w:rsidRDefault="008A4B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8A4BB7" w:rsidRPr="00253812" w:rsidRDefault="008A4B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:rsidR="00674615" w:rsidRPr="00DD5E2E" w:rsidRDefault="00674615" w:rsidP="00674615">
      <w:pPr>
        <w:rPr>
          <w:rFonts w:ascii="Calibri" w:hAnsi="Calibri"/>
        </w:rPr>
      </w:pPr>
    </w:p>
    <w:p w:rsidR="00BB62D1" w:rsidRDefault="00BB62D1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Council executives’ review and correction of the FEARC By-Laws has ended. In addition, By-Laws have been read and</w:t>
      </w:r>
      <w:r w:rsidR="00DB43EC">
        <w:rPr>
          <w:rFonts w:ascii="Calibri" w:hAnsi="Calibri"/>
        </w:rPr>
        <w:t xml:space="preserve"> edited by the AUS VP External. The FEARC VP External will ask the AUS Speaker for permission to present such changes in constitution at a legislative meeting once the edits have been approved by the AUS President and AUS VP Academic. </w:t>
      </w:r>
    </w:p>
    <w:p w:rsidR="00DD5E2E" w:rsidRDefault="00DB43EC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FEARC’s first event of the year, a pizza party, took place on the 7</w:t>
      </w:r>
      <w:r w:rsidRPr="00DB43E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November. Three extra large pizzas were ordered in addition to the purchase of four bottles of </w:t>
      </w:r>
      <w:proofErr w:type="spellStart"/>
      <w:r>
        <w:rPr>
          <w:rFonts w:ascii="Calibri" w:hAnsi="Calibri"/>
        </w:rPr>
        <w:t>litre</w:t>
      </w:r>
      <w:proofErr w:type="spellEnd"/>
      <w:r>
        <w:rPr>
          <w:rFonts w:ascii="Calibri" w:hAnsi="Calibri"/>
        </w:rPr>
        <w:t xml:space="preserve">-sized soft drinks. </w:t>
      </w:r>
      <w:r w:rsidR="002630C8">
        <w:rPr>
          <w:rFonts w:ascii="Calibri" w:hAnsi="Calibri"/>
        </w:rPr>
        <w:t xml:space="preserve">Approximate fifty people passed through the Arts Lounge that night between 5PM and 8PM and the pizzas were quickly finished within the first hour. </w:t>
      </w:r>
    </w:p>
    <w:p w:rsidR="002630C8" w:rsidRDefault="002630C8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FEARC’s primary focus at the moment remains the planning of the Quebec trip in conjunction wit</w:t>
      </w:r>
      <w:r w:rsidR="008A4BB7">
        <w:rPr>
          <w:rFonts w:ascii="Calibri" w:hAnsi="Calibri"/>
        </w:rPr>
        <w:t>h the First Year Council (FYC). Liaison with FYC has been established and the proposal for the joint initiative will soon be proposed.</w:t>
      </w:r>
    </w:p>
    <w:p w:rsidR="00E873DC" w:rsidRPr="002630C8" w:rsidRDefault="008A4BB7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FEARC will be collaborating with EPIC for </w:t>
      </w:r>
      <w:r w:rsidR="00460FCE">
        <w:rPr>
          <w:rFonts w:ascii="Calibri" w:hAnsi="Calibri"/>
        </w:rPr>
        <w:t xml:space="preserve">the </w:t>
      </w:r>
      <w:proofErr w:type="spellStart"/>
      <w:r w:rsidR="00460FCE">
        <w:rPr>
          <w:rFonts w:ascii="Calibri" w:hAnsi="Calibri"/>
        </w:rPr>
        <w:t>Stache</w:t>
      </w:r>
      <w:proofErr w:type="spellEnd"/>
      <w:r w:rsidR="00460FCE">
        <w:rPr>
          <w:rFonts w:ascii="Calibri" w:hAnsi="Calibri"/>
        </w:rPr>
        <w:t xml:space="preserve"> DASH Apartment CRAWL on the 18</w:t>
      </w:r>
      <w:r w:rsidR="00460FCE" w:rsidRPr="00460FCE">
        <w:rPr>
          <w:rFonts w:ascii="Calibri" w:hAnsi="Calibri"/>
          <w:vertAlign w:val="superscript"/>
        </w:rPr>
        <w:t>th</w:t>
      </w:r>
      <w:r w:rsidR="00460FCE">
        <w:rPr>
          <w:rFonts w:ascii="Calibri" w:hAnsi="Calibri"/>
        </w:rPr>
        <w:t xml:space="preserve"> of November. FEARC will be manning a booth at this event and assisting with direction of participates and helping the EPIC executives </w:t>
      </w:r>
      <w:proofErr w:type="gramStart"/>
      <w:r w:rsidR="00460FCE">
        <w:rPr>
          <w:rFonts w:ascii="Calibri" w:hAnsi="Calibri"/>
        </w:rPr>
        <w:t>make</w:t>
      </w:r>
      <w:proofErr w:type="gramEnd"/>
      <w:r w:rsidR="00460FCE">
        <w:rPr>
          <w:rFonts w:ascii="Calibri" w:hAnsi="Calibri"/>
        </w:rPr>
        <w:t xml:space="preserve"> the event run more smoothly. </w:t>
      </w:r>
    </w:p>
    <w:p w:rsidR="007E3B4D" w:rsidRPr="00DD5E2E" w:rsidRDefault="007E3B4D" w:rsidP="007E3B4D">
      <w:pPr>
        <w:rPr>
          <w:rFonts w:ascii="Calibri" w:hAnsi="Calibri"/>
        </w:rPr>
      </w:pPr>
    </w:p>
    <w:p w:rsidR="00DD5E2E" w:rsidRDefault="00460FCE" w:rsidP="007E3B4D">
      <w:pPr>
        <w:rPr>
          <w:rFonts w:ascii="Calibri" w:hAnsi="Calibri"/>
        </w:rPr>
      </w:pPr>
      <w:r>
        <w:rPr>
          <w:rFonts w:ascii="Calibri" w:hAnsi="Calibri"/>
        </w:rPr>
        <w:t>FEARC’s next meeting will be on the 15</w:t>
      </w:r>
      <w:r w:rsidRPr="00460FC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November 2016.</w:t>
      </w:r>
    </w:p>
    <w:p w:rsidR="00460FCE" w:rsidRPr="00DD5E2E" w:rsidRDefault="00460FC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460FCE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:rsidR="002C7F75" w:rsidRPr="00DD5E2E" w:rsidRDefault="00460FCE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25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630C8"/>
    <w:rsid w:val="002A3265"/>
    <w:rsid w:val="002C7F75"/>
    <w:rsid w:val="00315875"/>
    <w:rsid w:val="003234BE"/>
    <w:rsid w:val="004047D6"/>
    <w:rsid w:val="00460FCE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A4BB7"/>
    <w:rsid w:val="00930EE0"/>
    <w:rsid w:val="009467D4"/>
    <w:rsid w:val="00974100"/>
    <w:rsid w:val="00A5699B"/>
    <w:rsid w:val="00A7625F"/>
    <w:rsid w:val="00AA57F7"/>
    <w:rsid w:val="00AC0B2C"/>
    <w:rsid w:val="00AC4FCB"/>
    <w:rsid w:val="00B15D6D"/>
    <w:rsid w:val="00BB62D1"/>
    <w:rsid w:val="00BD4DCE"/>
    <w:rsid w:val="00C00267"/>
    <w:rsid w:val="00CF3D46"/>
    <w:rsid w:val="00D7709A"/>
    <w:rsid w:val="00DB43EC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5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2016-11-13T07:51:00Z</dcterms:created>
  <dcterms:modified xsi:type="dcterms:W3CDTF">2016-11-13T07:51:00Z</dcterms:modified>
</cp:coreProperties>
</file>