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Office: (514) 398-1993</w:t>
                      </w:r>
                    </w:p>
                    <w:p>
                      <w:pPr>
                        <w:pStyle w:val="Body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"/>
                        <w:jc w:val="right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line">
                  <wp:posOffset>473075</wp:posOffset>
                </wp:positionV>
                <wp:extent cx="571500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8pt;margin-top:37.2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 Bold" w:cs="Arial Bold" w:hAnsi="Arial Bold" w:eastAsia="Arial Bol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old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fr-FR"/>
                              </w:rPr>
                              <w:t>Montreal, Quebec  H3A 2T7</w:t>
                            </w:r>
                            <w:r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 Bold" w:cs="Arial Bold" w:hAnsi="Arial Bold" w:eastAsia="Arial Bold"/>
                          <w:sz w:val="17"/>
                          <w:szCs w:val="17"/>
                        </w:rPr>
                      </w:pPr>
                      <w:r>
                        <w:rPr>
                          <w:rFonts w:ascii="Arial Bold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fr-FR"/>
                        </w:rPr>
                        <w:t>Montreal, Quebec  H3A 2T7</w:t>
                      </w:r>
                      <w:r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  <w:rtl w:val="0"/>
        </w:rPr>
        <w:br w:type="textWrapping"/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Report of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Middle East Studies Student Association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, AUS Council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January 11th 2017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Our VP External, Niyousha Bastani has resigned, thus we will be looking for a replacement to fill the position. </w:t>
      </w:r>
    </w:p>
    <w:p>
      <w:pPr>
        <w:pStyle w:val="Body"/>
        <w:numPr>
          <w:ilvl w:val="0"/>
          <w:numId w:val="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During the previous semester we held 6 events: </w:t>
      </w:r>
    </w:p>
    <w:p>
      <w:pPr>
        <w:pStyle w:val="Body"/>
        <w:numPr>
          <w:ilvl w:val="2"/>
          <w:numId w:val="6"/>
        </w:numPr>
        <w:tabs>
          <w:tab w:val="num" w:pos="1113"/>
          <w:tab w:val="clear" w:pos="0"/>
        </w:tabs>
        <w:bidi w:val="0"/>
        <w:ind w:left="1113" w:right="0" w:hanging="393"/>
        <w:jc w:val="left"/>
        <w:rPr>
          <w:rFonts w:ascii="Trebuchet MS" w:cs="Trebuchet MS" w:hAnsi="Trebuchet MS" w:eastAsia="Trebuchet MS"/>
          <w:position w:val="0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two coffee hours which were successful with a good turnout of students who came to socialize and get to now more about MESSA as well as meet some professors within the department.</w:t>
      </w:r>
    </w:p>
    <w:p>
      <w:pPr>
        <w:pStyle w:val="Body"/>
        <w:numPr>
          <w:ilvl w:val="2"/>
          <w:numId w:val="6"/>
        </w:numPr>
        <w:tabs>
          <w:tab w:val="num" w:pos="1113"/>
          <w:tab w:val="clear" w:pos="0"/>
        </w:tabs>
        <w:bidi w:val="0"/>
        <w:ind w:left="1113" w:right="0" w:hanging="393"/>
        <w:jc w:val="left"/>
        <w:rPr>
          <w:rFonts w:ascii="Trebuchet MS" w:cs="Trebuchet MS" w:hAnsi="Trebuchet MS" w:eastAsia="Trebuchet MS"/>
          <w:position w:val="0"/>
          <w:rtl w:val="0"/>
        </w:rPr>
      </w:pPr>
      <w:r>
        <w:rPr>
          <w:rFonts w:ascii="Calibri" w:cs="Calibri" w:hAnsi="Calibri" w:eastAsia="Calibri"/>
          <w:rtl w:val="0"/>
          <w:lang w:val="en-US"/>
        </w:rPr>
        <w:t>Pastry sale which was also quite good, we made a profit of 37$</w:t>
      </w:r>
    </w:p>
    <w:p>
      <w:pPr>
        <w:pStyle w:val="Body"/>
        <w:numPr>
          <w:ilvl w:val="2"/>
          <w:numId w:val="6"/>
        </w:numPr>
        <w:tabs>
          <w:tab w:val="num" w:pos="1113"/>
          <w:tab w:val="clear" w:pos="0"/>
        </w:tabs>
        <w:bidi w:val="0"/>
        <w:ind w:left="1113" w:right="0" w:hanging="393"/>
        <w:jc w:val="left"/>
        <w:rPr>
          <w:rFonts w:ascii="Trebuchet MS" w:cs="Trebuchet MS" w:hAnsi="Trebuchet MS" w:eastAsia="Trebuchet MS"/>
          <w:position w:val="0"/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Informational Study away session had an mazing turn out, more students than we had expected came and were very interested in learning about how to apply to go on a study away in countries in the Middle East and North Africa. </w:t>
      </w:r>
    </w:p>
    <w:p>
      <w:pPr>
        <w:pStyle w:val="Body"/>
        <w:numPr>
          <w:ilvl w:val="2"/>
          <w:numId w:val="6"/>
        </w:numPr>
        <w:tabs>
          <w:tab w:val="num" w:pos="1113"/>
          <w:tab w:val="clear" w:pos="0"/>
        </w:tabs>
        <w:bidi w:val="0"/>
        <w:ind w:left="1113" w:right="0" w:hanging="393"/>
        <w:jc w:val="left"/>
        <w:rPr>
          <w:rFonts w:ascii="Trebuchet MS" w:cs="Trebuchet MS" w:hAnsi="Trebuchet MS" w:eastAsia="Trebuchet MS"/>
          <w:position w:val="0"/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Finals Support group </w:t>
      </w:r>
    </w:p>
    <w:p>
      <w:pPr>
        <w:pStyle w:val="Body"/>
        <w:numPr>
          <w:ilvl w:val="2"/>
          <w:numId w:val="6"/>
        </w:numPr>
        <w:tabs>
          <w:tab w:val="num" w:pos="1113"/>
          <w:tab w:val="clear" w:pos="0"/>
        </w:tabs>
        <w:bidi w:val="0"/>
        <w:ind w:left="1113" w:right="0" w:hanging="393"/>
        <w:jc w:val="left"/>
        <w:rPr>
          <w:rFonts w:ascii="Trebuchet MS" w:cs="Trebuchet MS" w:hAnsi="Trebuchet MS" w:eastAsia="Trebuchet MS"/>
          <w:position w:val="0"/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HARF Journal Talk which we sponsored half of the honorarium for, was a success and the students in attendance seemed to really enjoy Dr. Syed Akbar Hyder. </w:t>
      </w:r>
    </w:p>
    <w:p>
      <w:pPr>
        <w:pStyle w:val="Body"/>
        <w:numPr>
          <w:ilvl w:val="0"/>
          <w:numId w:val="7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We have a few events planned for this semester such as a movie screening, a traditional cooking night, etc.. but we will finalize the list at our first exec meeting which will take place as soon as all the execs are back in town.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Our next meeting will be in the Islamic Studies lounge in Morrice Hall on January 19th 2017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Respectfully Submitted,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>Ommu Abdul-Rahman</w:t>
      </w:r>
    </w:p>
    <w:p>
      <w:pPr>
        <w:pStyle w:val="Body"/>
      </w:pPr>
      <w:r>
        <w:rPr>
          <w:rFonts w:ascii="Calibri" w:cs="Calibri" w:hAnsi="Calibri" w:eastAsia="Calibri"/>
          <w:rtl w:val="0"/>
          <w:lang w:val="en-US"/>
        </w:rPr>
        <w:t xml:space="preserve">VP Finance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Calibri" w:cs="Calibri" w:hAnsi="Calibri" w:eastAsia="Calibri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Calibri" w:cs="Calibri" w:hAnsi="Calibri" w:eastAsia="Calibri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libri" w:cs="Calibri" w:hAnsi="Calibri" w:eastAsia="Calibri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Calibri" w:cs="Calibri" w:hAnsi="Calibri" w:eastAsia="Calibri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Calibri" w:cs="Calibri" w:hAnsi="Calibri" w:eastAsia="Calibri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libri" w:cs="Calibri" w:hAnsi="Calibri" w:eastAsia="Calibri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Calibri" w:cs="Calibri" w:hAnsi="Calibri" w:eastAsia="Calibri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Calibri" w:cs="Calibri" w:hAnsi="Calibri" w:eastAsia="Calibri"/>
        <w:position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/>
      <w:rPr>
        <w:rFonts w:ascii="Calibri" w:cs="Calibri" w:hAnsi="Calibri" w:eastAsia="Calibri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Calibri" w:cs="Calibri" w:hAnsi="Calibri" w:eastAsia="Calibri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rebuchet MS" w:cs="Trebuchet MS" w:hAnsi="Trebuchet MS" w:eastAsia="Trebuchet MS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Calibri" w:cs="Calibri" w:hAnsi="Calibri" w:eastAsia="Calibri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Calibri" w:cs="Calibri" w:hAnsi="Calibri" w:eastAsia="Calibri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Calibri" w:cs="Calibri" w:hAnsi="Calibri" w:eastAsia="Calibri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Calibri" w:cs="Calibri" w:hAnsi="Calibri" w:eastAsia="Calibri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Calibri" w:cs="Calibri" w:hAnsi="Calibri" w:eastAsia="Calibri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Calibri" w:cs="Calibri" w:hAnsi="Calibri" w:eastAsia="Calibri"/>
        <w:position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Trebuchet MS" w:cs="Trebuchet MS" w:hAnsi="Trebuchet MS" w:eastAsia="Trebuchet MS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Calibri" w:cs="Calibri" w:hAnsi="Calibri" w:eastAsia="Calibri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Calibri" w:cs="Calibri" w:hAnsi="Calibri" w:eastAsia="Calibri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Numbered">
    <w:name w:val="Numbered"/>
    <w:next w:val="Numbered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