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14D27" w:rsidRDefault="001F2AF2">
      <w:pPr>
        <w:pStyle w:val="normal0"/>
        <w:jc w:val="center"/>
        <w:rPr>
          <w:b/>
        </w:rPr>
      </w:pPr>
      <w:bookmarkStart w:id="0" w:name="_GoBack"/>
      <w:bookmarkEnd w:id="0"/>
      <w:r>
        <w:rPr>
          <w:b/>
        </w:rPr>
        <w:t>Motion to Approve the Standing Rules of Council</w:t>
      </w:r>
    </w:p>
    <w:p w:rsidR="00A14D27" w:rsidRDefault="00A14D27">
      <w:pPr>
        <w:pStyle w:val="normal0"/>
      </w:pPr>
    </w:p>
    <w:p w:rsidR="00A14D27" w:rsidRDefault="00A14D27">
      <w:pPr>
        <w:pStyle w:val="normal0"/>
      </w:pPr>
    </w:p>
    <w:p w:rsidR="00A14D27" w:rsidRDefault="001F2AF2">
      <w:pPr>
        <w:pStyle w:val="normal0"/>
      </w:pPr>
      <w:r>
        <w:rPr>
          <w:i/>
        </w:rPr>
        <w:t xml:space="preserve">Whereas, </w:t>
      </w:r>
      <w:r>
        <w:t>the AUS Legislative Council operates on a modified version of Robert’s Rules;</w:t>
      </w:r>
    </w:p>
    <w:p w:rsidR="00A14D27" w:rsidRDefault="00A14D27">
      <w:pPr>
        <w:pStyle w:val="normal0"/>
      </w:pPr>
    </w:p>
    <w:p w:rsidR="00A14D27" w:rsidRDefault="001F2AF2">
      <w:pPr>
        <w:pStyle w:val="normal0"/>
      </w:pPr>
      <w:r>
        <w:rPr>
          <w:i/>
        </w:rPr>
        <w:t xml:space="preserve">Whereas, </w:t>
      </w:r>
      <w:r>
        <w:t>the AUS Legislative Council must re-approve these modifications annually;</w:t>
      </w:r>
    </w:p>
    <w:p w:rsidR="00A14D27" w:rsidRDefault="00A14D27">
      <w:pPr>
        <w:pStyle w:val="normal0"/>
      </w:pPr>
    </w:p>
    <w:p w:rsidR="00A14D27" w:rsidRDefault="001F2AF2">
      <w:pPr>
        <w:pStyle w:val="normal0"/>
      </w:pPr>
      <w:r>
        <w:rPr>
          <w:i/>
        </w:rPr>
        <w:t>Whereas</w:t>
      </w:r>
      <w:r>
        <w:t>, the modifications to Robert’s Rules of Order are defined in the Standing Rules of Council;</w:t>
      </w:r>
    </w:p>
    <w:p w:rsidR="00A14D27" w:rsidRDefault="00A14D27">
      <w:pPr>
        <w:pStyle w:val="normal0"/>
      </w:pPr>
    </w:p>
    <w:p w:rsidR="00A14D27" w:rsidRDefault="00A14D27">
      <w:pPr>
        <w:pStyle w:val="normal0"/>
      </w:pPr>
    </w:p>
    <w:p w:rsidR="00A14D27" w:rsidRDefault="001F2AF2">
      <w:pPr>
        <w:pStyle w:val="normal0"/>
      </w:pPr>
      <w:r>
        <w:rPr>
          <w:b/>
        </w:rPr>
        <w:t>Be it resolved</w:t>
      </w:r>
      <w:r>
        <w:t xml:space="preserve">, that AUS Legislative Council </w:t>
      </w:r>
      <w:proofErr w:type="gramStart"/>
      <w:r>
        <w:t>renew</w:t>
      </w:r>
      <w:proofErr w:type="gramEnd"/>
      <w:r>
        <w:t xml:space="preserve"> the standing rules of order as attached in the Appendix for the 2017-2018 year;</w:t>
      </w:r>
    </w:p>
    <w:p w:rsidR="00A14D27" w:rsidRDefault="00A14D27">
      <w:pPr>
        <w:pStyle w:val="normal0"/>
        <w:rPr>
          <w:b/>
        </w:rPr>
      </w:pPr>
    </w:p>
    <w:p w:rsidR="00A14D27" w:rsidRDefault="001F2AF2">
      <w:pPr>
        <w:pStyle w:val="normal0"/>
      </w:pPr>
      <w:r>
        <w:rPr>
          <w:b/>
        </w:rPr>
        <w:t>Moved By:</w:t>
      </w:r>
    </w:p>
    <w:p w:rsidR="00A14D27" w:rsidRDefault="001F2AF2">
      <w:pPr>
        <w:pStyle w:val="normal0"/>
      </w:pPr>
      <w:r>
        <w:t>Erik Partridge, AUS</w:t>
      </w:r>
      <w:r>
        <w:t xml:space="preserve"> President</w:t>
      </w:r>
    </w:p>
    <w:p w:rsidR="00A14D27" w:rsidRDefault="001F2AF2">
      <w:pPr>
        <w:pStyle w:val="normal0"/>
      </w:pPr>
      <w:r>
        <w:t>Thomas MacDonald, DESA VP External</w:t>
      </w:r>
    </w:p>
    <w:sectPr w:rsidR="00A14D27">
      <w:headerReference w:type="default" r:id="rId7"/>
      <w:pgSz w:w="11900" w:h="16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F2AF2">
      <w:r>
        <w:separator/>
      </w:r>
    </w:p>
  </w:endnote>
  <w:endnote w:type="continuationSeparator" w:id="0">
    <w:p w:rsidR="00000000" w:rsidRDefault="001F2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F2AF2">
      <w:r>
        <w:separator/>
      </w:r>
    </w:p>
  </w:footnote>
  <w:footnote w:type="continuationSeparator" w:id="0">
    <w:p w:rsidR="00000000" w:rsidRDefault="001F2A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D27" w:rsidRDefault="001F2AF2">
    <w:pPr>
      <w:pStyle w:val="normal0"/>
      <w:tabs>
        <w:tab w:val="center" w:pos="4320"/>
        <w:tab w:val="right" w:pos="8640"/>
      </w:tabs>
      <w:spacing w:before="708"/>
    </w:pP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-114297</wp:posOffset>
          </wp:positionH>
          <wp:positionV relativeFrom="paragraph">
            <wp:posOffset>83820</wp:posOffset>
          </wp:positionV>
          <wp:extent cx="1485900" cy="571500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margin">
                <wp:posOffset>1231900</wp:posOffset>
              </wp:positionH>
              <wp:positionV relativeFrom="paragraph">
                <wp:posOffset>-50799</wp:posOffset>
              </wp:positionV>
              <wp:extent cx="3479800" cy="762000"/>
              <wp:effectExtent l="0" t="0" r="0" b="0"/>
              <wp:wrapNone/>
              <wp:docPr id="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04831" y="3403763"/>
                        <a:ext cx="3482339" cy="7524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14D27" w:rsidRDefault="001F2AF2">
                          <w:pPr>
                            <w:pStyle w:val="normal0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sz w:val="20"/>
                            </w:rPr>
                            <w:t>Arts Undergraduate Society of McGill University</w:t>
                          </w:r>
                        </w:p>
                        <w:p w:rsidR="00A14D27" w:rsidRDefault="001F2AF2">
                          <w:pPr>
                            <w:pStyle w:val="normal0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20"/>
                            </w:rPr>
                            <w:t xml:space="preserve">855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z w:val="20"/>
                            </w:rPr>
                            <w:t>Sherbrooke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z w:val="20"/>
                            </w:rPr>
                            <w:t xml:space="preserve"> Street West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</w:rPr>
                            <w:tab/>
                          </w:r>
                        </w:p>
                        <w:p w:rsidR="00A14D27" w:rsidRDefault="001F2AF2">
                          <w:pPr>
                            <w:pStyle w:val="normal0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20"/>
                            </w:rPr>
                            <w:t>Leacock B-12</w:t>
                          </w:r>
                        </w:p>
                        <w:p w:rsidR="00A14D27" w:rsidRDefault="001F2AF2">
                          <w:pPr>
                            <w:pStyle w:val="normal0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20"/>
                            </w:rPr>
                            <w:t>Montreal, Quebec H3A 2T7</w:t>
                          </w:r>
                        </w:p>
                        <w:p w:rsidR="00A14D27" w:rsidRDefault="00A14D27">
                          <w:pPr>
                            <w:pStyle w:val="normal0"/>
                            <w:textDirection w:val="btLr"/>
                          </w:pPr>
                        </w:p>
                      </w:txbxContent>
                    </wps:txbx>
                    <wps:bodyPr wrap="square" lIns="91425" tIns="45700" rIns="91425" bIns="45700" anchor="t" anchorCtr="0"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1231900</wp:posOffset>
              </wp:positionH>
              <wp:positionV relativeFrom="paragraph">
                <wp:posOffset>-50799</wp:posOffset>
              </wp:positionV>
              <wp:extent cx="3479800" cy="762000"/>
              <wp:effectExtent b="0" l="0" r="0" t="0"/>
              <wp:wrapNone/>
              <wp:docPr id="3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79800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margin">
                <wp:posOffset>4775200</wp:posOffset>
              </wp:positionH>
              <wp:positionV relativeFrom="paragraph">
                <wp:posOffset>88900</wp:posOffset>
              </wp:positionV>
              <wp:extent cx="1257300" cy="457200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17350" y="3551400"/>
                        <a:ext cx="1257298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14D27" w:rsidRDefault="001F2AF2">
                          <w:pPr>
                            <w:pStyle w:val="normal0"/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17"/>
                            </w:rPr>
                            <w:t>Tel: (514) 398-1993</w:t>
                          </w:r>
                        </w:p>
                        <w:p w:rsidR="00A14D27" w:rsidRDefault="001F2AF2">
                          <w:pPr>
                            <w:pStyle w:val="normal0"/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17"/>
                            </w:rPr>
                            <w:t xml:space="preserve">www.ausmcgill.com </w:t>
                          </w:r>
                        </w:p>
                      </w:txbxContent>
                    </wps:txbx>
                    <wps:bodyPr wrap="square" lIns="91425" tIns="45700" rIns="91425" bIns="45700" anchor="t" anchorCtr="0"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4775200</wp:posOffset>
              </wp:positionH>
              <wp:positionV relativeFrom="paragraph">
                <wp:posOffset>88900</wp:posOffset>
              </wp:positionV>
              <wp:extent cx="1257300" cy="457200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57300" cy="457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A14D27" w:rsidRDefault="00A14D27">
    <w:pPr>
      <w:pStyle w:val="normal0"/>
      <w:tabs>
        <w:tab w:val="center" w:pos="4320"/>
        <w:tab w:val="right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14D27"/>
    <w:rsid w:val="001F2AF2"/>
    <w:rsid w:val="00A1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6.pn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Macintosh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Jason Barron</cp:lastModifiedBy>
  <cp:revision>2</cp:revision>
  <dcterms:created xsi:type="dcterms:W3CDTF">2017-09-11T22:03:00Z</dcterms:created>
  <dcterms:modified xsi:type="dcterms:W3CDTF">2017-09-11T22:03:00Z</dcterms:modified>
</cp:coreProperties>
</file>