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0C6" w:rsidRDefault="00411F5E">
      <w:pPr>
        <w:jc w:val="center"/>
        <w:rPr>
          <w:b/>
        </w:rPr>
      </w:pPr>
      <w:r>
        <w:rPr>
          <w:b/>
        </w:rPr>
        <w:t xml:space="preserve">Motion to </w:t>
      </w:r>
      <w:r w:rsidR="00D84AF1">
        <w:rPr>
          <w:b/>
        </w:rPr>
        <w:t>Accept Recommendations of the Ad-Hoc Elections Equity Review Board</w:t>
      </w:r>
    </w:p>
    <w:p w:rsidR="004840C6" w:rsidRDefault="004840C6"/>
    <w:p w:rsidR="004840C6" w:rsidRDefault="004840C6"/>
    <w:p w:rsidR="004840C6" w:rsidRDefault="00411F5E">
      <w:r>
        <w:rPr>
          <w:i/>
        </w:rPr>
        <w:t xml:space="preserve">Whereas, </w:t>
      </w:r>
      <w:r w:rsidR="00D84AF1">
        <w:t>Council convened an ad-hoc elections equity review board committee</w:t>
      </w:r>
      <w:proofErr w:type="gramStart"/>
      <w:r w:rsidR="00E95BC2">
        <w:t>;</w:t>
      </w:r>
      <w:proofErr w:type="gramEnd"/>
    </w:p>
    <w:p w:rsidR="004840C6" w:rsidRDefault="004840C6"/>
    <w:p w:rsidR="004840C6" w:rsidRDefault="00411F5E">
      <w:r>
        <w:rPr>
          <w:i/>
        </w:rPr>
        <w:t>Whereas</w:t>
      </w:r>
      <w:r>
        <w:t xml:space="preserve">, </w:t>
      </w:r>
      <w:r w:rsidR="00594BDD">
        <w:t xml:space="preserve">the Ad-Hoc Elections Equity Review Committee </w:t>
      </w:r>
      <w:r w:rsidR="00D84AF1">
        <w:t>recommended the creation of a standing committee, the Elections Review Board, to make decisions regarding elections in cases where the electoral by-laws may not directly apply</w:t>
      </w:r>
      <w:proofErr w:type="gramStart"/>
      <w:r>
        <w:t>;</w:t>
      </w:r>
      <w:proofErr w:type="gramEnd"/>
    </w:p>
    <w:p w:rsidR="004840C6" w:rsidRDefault="004840C6"/>
    <w:p w:rsidR="00594BDD" w:rsidRDefault="00411F5E">
      <w:r>
        <w:rPr>
          <w:i/>
        </w:rPr>
        <w:t>Whereas</w:t>
      </w:r>
      <w:r>
        <w:t xml:space="preserve">, </w:t>
      </w:r>
      <w:r w:rsidR="00D84AF1">
        <w:t xml:space="preserve">the Committee recommends that the by-laws </w:t>
      </w:r>
      <w:proofErr w:type="gramStart"/>
      <w:r w:rsidR="00D84AF1">
        <w:t>be amended</w:t>
      </w:r>
      <w:proofErr w:type="gramEnd"/>
      <w:r w:rsidR="00D84AF1">
        <w:t xml:space="preserve"> for greater clarity as to what by-laws those participating in elections, and those elected are subject to</w:t>
      </w:r>
      <w:r>
        <w:t>;</w:t>
      </w:r>
    </w:p>
    <w:p w:rsidR="00D84AF1" w:rsidRPr="00594BDD" w:rsidRDefault="00D84AF1"/>
    <w:p w:rsidR="004840C6" w:rsidRDefault="00411F5E">
      <w:r w:rsidRPr="00406C72">
        <w:rPr>
          <w:b/>
          <w:i/>
        </w:rPr>
        <w:t>Be it resolved</w:t>
      </w:r>
      <w:r>
        <w:t xml:space="preserve">, </w:t>
      </w:r>
      <w:r w:rsidR="00406C72">
        <w:t>AUS Legislative Council amend the General Electoral By-Laws as follows:</w:t>
      </w:r>
    </w:p>
    <w:p w:rsidR="00D84AF1" w:rsidRDefault="00D84AF1"/>
    <w:p w:rsidR="00D84AF1" w:rsidRDefault="00D84AF1">
      <w:pPr>
        <w:rPr>
          <w:b/>
        </w:rPr>
      </w:pPr>
      <w:r>
        <w:rPr>
          <w:b/>
        </w:rPr>
        <w:t>Article III:</w:t>
      </w:r>
    </w:p>
    <w:p w:rsidR="00D84AF1" w:rsidRPr="00406C72" w:rsidRDefault="00D84AF1" w:rsidP="00D84AF1">
      <w:pPr>
        <w:pStyle w:val="ListParagraph"/>
        <w:numPr>
          <w:ilvl w:val="0"/>
          <w:numId w:val="1"/>
        </w:numPr>
        <w:rPr>
          <w:b/>
        </w:rPr>
      </w:pPr>
      <w:r w:rsidRPr="00406C72">
        <w:rPr>
          <w:b/>
        </w:rPr>
        <w:t>There shall be a standing committee, the Elections Review Board (ERB).</w:t>
      </w:r>
    </w:p>
    <w:p w:rsidR="00D84AF1" w:rsidRPr="00406C72" w:rsidRDefault="00D84AF1" w:rsidP="00727777">
      <w:pPr>
        <w:pStyle w:val="ListParagraph"/>
        <w:numPr>
          <w:ilvl w:val="0"/>
          <w:numId w:val="1"/>
        </w:numPr>
        <w:rPr>
          <w:b/>
        </w:rPr>
      </w:pPr>
      <w:r w:rsidRPr="00406C72">
        <w:rPr>
          <w:b/>
        </w:rPr>
        <w:t>The ERB shall have the power to make decisions regarding elections and the candidates participating in them, in accordance with the spirit of the AUS Constitution and by-laws;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The ERB may make decisions that are not specifically outlined by the Electoral By-Laws;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The ERB shall have the same powers as Elections AUS when making rulings;</w:t>
      </w:r>
    </w:p>
    <w:p w:rsidR="00727777" w:rsidRPr="00406C72" w:rsidRDefault="00727777" w:rsidP="00727777">
      <w:pPr>
        <w:pStyle w:val="ListParagraph"/>
        <w:numPr>
          <w:ilvl w:val="2"/>
          <w:numId w:val="1"/>
        </w:numPr>
        <w:rPr>
          <w:b/>
        </w:rPr>
      </w:pPr>
      <w:r w:rsidRPr="00406C72">
        <w:rPr>
          <w:b/>
        </w:rPr>
        <w:t>Decisions of the ERB shall be reviewed by the Executive Committee for legal review;</w:t>
      </w:r>
    </w:p>
    <w:p w:rsidR="00727777" w:rsidRPr="00406C72" w:rsidRDefault="00727777" w:rsidP="00727777">
      <w:pPr>
        <w:pStyle w:val="ListParagraph"/>
        <w:numPr>
          <w:ilvl w:val="2"/>
          <w:numId w:val="1"/>
        </w:numPr>
        <w:rPr>
          <w:b/>
        </w:rPr>
      </w:pPr>
      <w:r w:rsidRPr="00406C72">
        <w:rPr>
          <w:b/>
        </w:rPr>
        <w:t>Decisions of the ERB may be overturned by a 2/3</w:t>
      </w:r>
      <w:r w:rsidRPr="00406C72">
        <w:rPr>
          <w:b/>
          <w:vertAlign w:val="superscript"/>
        </w:rPr>
        <w:t>rd</w:t>
      </w:r>
      <w:r w:rsidRPr="00406C72">
        <w:rPr>
          <w:b/>
        </w:rPr>
        <w:t xml:space="preserve"> vote of Council, and are not final until Council meets next following a ruling;</w:t>
      </w:r>
    </w:p>
    <w:p w:rsidR="00727777" w:rsidRPr="00406C72" w:rsidRDefault="00727777" w:rsidP="00727777">
      <w:pPr>
        <w:pStyle w:val="ListParagraph"/>
        <w:numPr>
          <w:ilvl w:val="2"/>
          <w:numId w:val="1"/>
        </w:numPr>
        <w:rPr>
          <w:b/>
        </w:rPr>
      </w:pPr>
      <w:r w:rsidRPr="00406C72">
        <w:rPr>
          <w:b/>
        </w:rPr>
        <w:t>Election results for position(s) implicated in an ERB complaint shall not be deemed final until after Council meets following the decision of the ERB;</w:t>
      </w:r>
    </w:p>
    <w:p w:rsidR="00727777" w:rsidRPr="00406C72" w:rsidRDefault="00727777" w:rsidP="00727777">
      <w:pPr>
        <w:pStyle w:val="ListParagraph"/>
        <w:numPr>
          <w:ilvl w:val="0"/>
          <w:numId w:val="1"/>
        </w:numPr>
        <w:rPr>
          <w:b/>
        </w:rPr>
      </w:pPr>
      <w:r w:rsidRPr="00406C72">
        <w:rPr>
          <w:b/>
        </w:rPr>
        <w:t xml:space="preserve">The ERB shall handle all complaints made regarding elections, which Elections AUS determines not to be specifically covered </w:t>
      </w:r>
      <w:r w:rsidR="00406C72" w:rsidRPr="00406C72">
        <w:rPr>
          <w:b/>
        </w:rPr>
        <w:t>by</w:t>
      </w:r>
      <w:r w:rsidRPr="00406C72">
        <w:rPr>
          <w:b/>
        </w:rPr>
        <w:t xml:space="preserve"> the electoral by-laws;</w:t>
      </w:r>
    </w:p>
    <w:p w:rsidR="00406C72" w:rsidRPr="00406C72" w:rsidRDefault="00727777" w:rsidP="00406C72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Departmental and AUS Executives with knowledge of an elections concern shall forward the complaint to the ERB;</w:t>
      </w:r>
    </w:p>
    <w:p w:rsidR="00727777" w:rsidRPr="00406C72" w:rsidRDefault="00727777" w:rsidP="00727777">
      <w:pPr>
        <w:pStyle w:val="ListParagraph"/>
        <w:numPr>
          <w:ilvl w:val="0"/>
          <w:numId w:val="1"/>
        </w:numPr>
        <w:rPr>
          <w:b/>
        </w:rPr>
      </w:pPr>
      <w:r w:rsidRPr="00406C72">
        <w:rPr>
          <w:b/>
        </w:rPr>
        <w:t>The ERB shall have the following membership: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Secretary General (chair)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Equity Commissioner or delegate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Elections AUS CRO or delegate</w:t>
      </w:r>
    </w:p>
    <w:p w:rsidR="00727777" w:rsidRPr="00406C72" w:rsidRDefault="00727777" w:rsidP="00727777">
      <w:pPr>
        <w:pStyle w:val="ListParagraph"/>
        <w:numPr>
          <w:ilvl w:val="1"/>
          <w:numId w:val="1"/>
        </w:numPr>
        <w:rPr>
          <w:b/>
        </w:rPr>
      </w:pPr>
      <w:r w:rsidRPr="00406C72">
        <w:rPr>
          <w:b/>
        </w:rPr>
        <w:t>2 Councillors, subject to ratification of Council</w:t>
      </w:r>
    </w:p>
    <w:p w:rsidR="00406C72" w:rsidRPr="00406C72" w:rsidRDefault="00406C72" w:rsidP="00406C72">
      <w:pPr>
        <w:pStyle w:val="ListParagraph"/>
        <w:numPr>
          <w:ilvl w:val="0"/>
          <w:numId w:val="1"/>
        </w:numPr>
        <w:rPr>
          <w:b/>
        </w:rPr>
      </w:pPr>
      <w:r w:rsidRPr="00406C72">
        <w:rPr>
          <w:b/>
        </w:rPr>
        <w:t>Quorum for the ERB shall be three (3) members.</w:t>
      </w:r>
    </w:p>
    <w:p w:rsidR="00406C72" w:rsidRDefault="00406C72" w:rsidP="00406C72"/>
    <w:p w:rsidR="00406C72" w:rsidRDefault="00406C72" w:rsidP="00406C72">
      <w:r>
        <w:rPr>
          <w:b/>
          <w:i/>
        </w:rPr>
        <w:t xml:space="preserve">Be it Further Resolved, </w:t>
      </w:r>
      <w:r>
        <w:t>that AUS Legislative Council amend the Accountability By-Laws as follows:</w:t>
      </w:r>
    </w:p>
    <w:p w:rsidR="00406C72" w:rsidRDefault="00406C72" w:rsidP="00406C72"/>
    <w:p w:rsidR="00406C72" w:rsidRDefault="00406C72" w:rsidP="00406C72">
      <w:r>
        <w:rPr>
          <w:b/>
        </w:rPr>
        <w:t>Article 8</w:t>
      </w:r>
    </w:p>
    <w:p w:rsidR="00406C72" w:rsidRPr="00406C72" w:rsidRDefault="00406C72" w:rsidP="00406C72">
      <w:pPr>
        <w:pStyle w:val="ListParagraph"/>
        <w:numPr>
          <w:ilvl w:val="0"/>
          <w:numId w:val="2"/>
        </w:numPr>
        <w:rPr>
          <w:b/>
        </w:rPr>
      </w:pPr>
      <w:r w:rsidRPr="00406C72">
        <w:rPr>
          <w:b/>
        </w:rPr>
        <w:t>Newly elected departmental executives and AUS executives, who do not yet hold the position, shall be held to the same standard of conduct as an incumbent;</w:t>
      </w:r>
      <w:bookmarkStart w:id="0" w:name="_GoBack"/>
      <w:bookmarkEnd w:id="0"/>
    </w:p>
    <w:p w:rsidR="00406C72" w:rsidRPr="00406C72" w:rsidRDefault="00406C72" w:rsidP="00406C72">
      <w:pPr>
        <w:pStyle w:val="ListParagraph"/>
        <w:numPr>
          <w:ilvl w:val="0"/>
          <w:numId w:val="2"/>
        </w:numPr>
        <w:rPr>
          <w:b/>
        </w:rPr>
      </w:pPr>
      <w:r w:rsidRPr="00406C72">
        <w:rPr>
          <w:b/>
        </w:rPr>
        <w:t>Newly elected executives may be removed from office under the policies outlined for incumbent executives;</w:t>
      </w:r>
    </w:p>
    <w:p w:rsidR="00E95BC2" w:rsidRDefault="00E95BC2">
      <w:pPr>
        <w:rPr>
          <w:b/>
        </w:rPr>
      </w:pPr>
    </w:p>
    <w:p w:rsidR="004840C6" w:rsidRDefault="00411F5E">
      <w:r>
        <w:rPr>
          <w:b/>
        </w:rPr>
        <w:t>Moved By:</w:t>
      </w:r>
    </w:p>
    <w:p w:rsidR="004840C6" w:rsidRDefault="00762EDE">
      <w:r>
        <w:t xml:space="preserve">Erik Partridge, </w:t>
      </w:r>
      <w:r w:rsidR="00594BDD">
        <w:t xml:space="preserve">AUS </w:t>
      </w:r>
      <w:r>
        <w:t>President</w:t>
      </w:r>
    </w:p>
    <w:p w:rsidR="00762EDE" w:rsidRDefault="00E95BC2">
      <w:proofErr w:type="spellStart"/>
      <w:r>
        <w:t>Amisha</w:t>
      </w:r>
      <w:proofErr w:type="spellEnd"/>
      <w:r>
        <w:t xml:space="preserve"> Parikh-</w:t>
      </w:r>
      <w:proofErr w:type="spellStart"/>
      <w:r>
        <w:t>Friese</w:t>
      </w:r>
      <w:proofErr w:type="spellEnd"/>
      <w:r>
        <w:t>, Equity Commissioner</w:t>
      </w:r>
    </w:p>
    <w:p w:rsidR="00E95BC2" w:rsidRDefault="00E95BC2">
      <w:r>
        <w:t>Alice Yue, Vice-President External</w:t>
      </w:r>
    </w:p>
    <w:p w:rsidR="00594BDD" w:rsidRDefault="00594BDD">
      <w:r>
        <w:t xml:space="preserve">Sarah </w:t>
      </w:r>
      <w:proofErr w:type="spellStart"/>
      <w:r>
        <w:t>Bedard</w:t>
      </w:r>
      <w:proofErr w:type="spellEnd"/>
      <w:r>
        <w:t>, MIRA VP External</w:t>
      </w:r>
    </w:p>
    <w:p w:rsidR="004840C6" w:rsidRDefault="004840C6"/>
    <w:sectPr w:rsidR="004840C6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65" w:rsidRDefault="00411F5E">
      <w:r>
        <w:separator/>
      </w:r>
    </w:p>
  </w:endnote>
  <w:endnote w:type="continuationSeparator" w:id="0">
    <w:p w:rsidR="00FD2A65" w:rsidRDefault="004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65" w:rsidRDefault="00411F5E">
      <w:r>
        <w:separator/>
      </w:r>
    </w:p>
  </w:footnote>
  <w:footnote w:type="continuationSeparator" w:id="0">
    <w:p w:rsidR="00FD2A65" w:rsidRDefault="004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C6" w:rsidRDefault="00411F5E">
    <w:pPr>
      <w:tabs>
        <w:tab w:val="center" w:pos="4320"/>
        <w:tab w:val="right" w:pos="8640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4840C6" w:rsidRDefault="004840C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98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" o:allowincell="f" filled="f" stroked="f">
              <v:textbox inset="2.53958mm,1.2694mm,2.53958mm,1.2694mm">
                <w:txbxContent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4840C6" w:rsidRDefault="004840C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77pt;margin-top:8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" o:allowincell="f" filled="f" stroked="f">
              <v:textbox inset="2.53958mm,1.2694mm,2.53958mm,1.2694mm">
                <w:txbxContent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840C6" w:rsidRDefault="004840C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5C5"/>
    <w:multiLevelType w:val="hybridMultilevel"/>
    <w:tmpl w:val="E81294C4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>
      <w:start w:val="1"/>
      <w:numFmt w:val="lowerLetter"/>
      <w:lvlText w:val="%2."/>
      <w:lvlJc w:val="left"/>
      <w:pPr>
        <w:ind w:left="1363" w:hanging="360"/>
      </w:pPr>
    </w:lvl>
    <w:lvl w:ilvl="2" w:tplc="1009001B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AC30BD9"/>
    <w:multiLevelType w:val="hybridMultilevel"/>
    <w:tmpl w:val="76203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6"/>
    <w:rsid w:val="00406C72"/>
    <w:rsid w:val="00411F5E"/>
    <w:rsid w:val="004840C6"/>
    <w:rsid w:val="00594BDD"/>
    <w:rsid w:val="00727777"/>
    <w:rsid w:val="00762EDE"/>
    <w:rsid w:val="00D76740"/>
    <w:rsid w:val="00D84AF1"/>
    <w:rsid w:val="00E95BC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A06"/>
  <w15:docId w15:val="{0A380FCE-FAFC-412F-892F-8A10A1B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Partridge</dc:creator>
  <cp:lastModifiedBy>Erik Partridge</cp:lastModifiedBy>
  <cp:revision>2</cp:revision>
  <dcterms:created xsi:type="dcterms:W3CDTF">2018-04-11T19:15:00Z</dcterms:created>
  <dcterms:modified xsi:type="dcterms:W3CDTF">2018-04-11T19:15:00Z</dcterms:modified>
</cp:coreProperties>
</file>