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contextualSpacing w:val="0"/>
        <w:jc w:val="center"/>
        <w:rPr/>
      </w:pPr>
      <w:bookmarkStart w:colFirst="0" w:colLast="0" w:name="_4yoe0b2t7i47" w:id="0"/>
      <w:bookmarkEnd w:id="0"/>
      <w:r w:rsidDel="00000000" w:rsidR="00000000" w:rsidRPr="00000000">
        <w:rPr>
          <w:rtl w:val="0"/>
        </w:rPr>
        <w:t xml:space="preserve">Report of the Vice President Internal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280" w:line="408" w:lineRule="auto"/>
        <w:contextualSpacing w:val="0"/>
        <w:rPr/>
      </w:pPr>
      <w:bookmarkStart w:colFirst="0" w:colLast="0" w:name="_gzwtbbup1zmb" w:id="1"/>
      <w:bookmarkEnd w:id="1"/>
      <w:r w:rsidDel="00000000" w:rsidR="00000000" w:rsidRPr="00000000">
        <w:rPr>
          <w:rtl w:val="0"/>
        </w:rPr>
        <w:t xml:space="preserve">May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Transition with Rebecca, met online and went over the exit report and some next steps / summer work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Booking Arts Lounge for OASIS; other groups cannot book during our summer hours - OASIS is an exception!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responding to constituent and group emails, working out some missing documents etc. </w:t>
      </w:r>
    </w:p>
    <w:p w:rsidR="00000000" w:rsidDel="00000000" w:rsidP="00000000" w:rsidRDefault="00000000" w:rsidRPr="00000000" w14:paraId="00000008">
      <w:pPr>
        <w:pStyle w:val="Heading3"/>
        <w:spacing w:after="280" w:line="408" w:lineRule="auto"/>
        <w:contextualSpacing w:val="0"/>
        <w:rPr/>
      </w:pPr>
      <w:bookmarkStart w:colFirst="0" w:colLast="0" w:name="_ezgapo5d060" w:id="2"/>
      <w:bookmarkEnd w:id="2"/>
      <w:r w:rsidDel="00000000" w:rsidR="00000000" w:rsidRPr="00000000">
        <w:rPr>
          <w:rtl w:val="0"/>
        </w:rPr>
        <w:t xml:space="preserve">June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the Council FB page, working on getting departmental contacts - some departments already sent to the Internal email, some I’ve pulled from elections ssmu, others have yet to confirm or tbd.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Booked Arts lounge on 30th for Frosh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Filed liquor permit app, waiting to hear back from McGill for landlord letter,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 a nice “hello” letter for Janet Martone, big ty to Rebecca for pre-booking Arts 160 and LEA 232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responding to more constituent emails, missing cheque?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following up with the AUS awards contracts for Mia, some are online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over the FEARC documents, hoping to get an insert design for the Frosh Bags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Waiting to hear from CLE for our Discover McGill table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contextualSpacing w:val="0"/>
        <w:rPr/>
      </w:pPr>
      <w:bookmarkStart w:colFirst="0" w:colLast="0" w:name="_ncq8vkjeowy5" w:id="3"/>
      <w:bookmarkEnd w:id="3"/>
      <w:r w:rsidDel="00000000" w:rsidR="00000000" w:rsidRPr="00000000">
        <w:rPr>
          <w:rtl w:val="0"/>
        </w:rPr>
        <w:t xml:space="preserve">July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Liquor permit application for BDA and Frosh, ran into trouble with McGill and our Insurance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through AUSEC bylaws, transition report outline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Planning out actions plan for FEARC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contextualSpacing w:val="0"/>
        <w:rPr/>
      </w:pPr>
      <w:bookmarkStart w:colFirst="0" w:colLast="0" w:name="_23djgfsj2o4c" w:id="4"/>
      <w:bookmarkEnd w:id="4"/>
      <w:r w:rsidDel="00000000" w:rsidR="00000000" w:rsidRPr="00000000">
        <w:rPr>
          <w:rtl w:val="0"/>
        </w:rPr>
        <w:t xml:space="preserve">August: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Liq Perm. whole process took about a month to figure out, managed to get the regie to give us our permit ahead of schedule.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wrote up the FEARC Applcation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consideration of a new FEARC supervisory position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consideration of a new room booking process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Departmental Orientation planning, presentation and going over previous presentations.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Pre-booked rooms confirmed, prebooked liquor permits need to call 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</w:t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Kevin Zhou</w:t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18" w:top="1304" w:left="1797" w:right="181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