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1F3" w14:textId="3008EC2A" w:rsidR="005F7545" w:rsidRPr="00D94588" w:rsidRDefault="005F7545" w:rsidP="005F7545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087" wp14:editId="56FC23F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BF5" w14:textId="77777777" w:rsidR="005F7545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B41F267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FD1194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9826C8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561497E1" w14:textId="77777777" w:rsidR="005F7545" w:rsidRPr="00253812" w:rsidRDefault="005F7545" w:rsidP="005F7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A10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9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TEsw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" filled="f" stroked="f">
                <v:textbox>
                  <w:txbxContent>
                    <w:p w14:paraId="0A4BDBF5" w14:textId="77777777" w:rsidR="005F7545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B41F267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BFD1194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69826C8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561497E1" w14:textId="77777777" w:rsidR="005F7545" w:rsidRPr="00253812" w:rsidRDefault="005F7545" w:rsidP="005F7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947" wp14:editId="32ED914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328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D94588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49B9" wp14:editId="2442155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C22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35C8EE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E36FB0" w14:textId="77777777" w:rsidR="005F7545" w:rsidRPr="00253812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49B9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6A3C22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35C8EE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0E36FB0" w14:textId="77777777" w:rsidR="005F7545" w:rsidRPr="00253812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94588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639DAB1" wp14:editId="448766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88">
        <w:rPr>
          <w:rFonts w:ascii="Times New Roman" w:hAnsi="Times New Roman" w:cs="Times New Roman"/>
          <w:b/>
          <w:sz w:val="42"/>
        </w:rPr>
        <w:t>Motion to Amend the General and Departmental Bylaws</w:t>
      </w:r>
    </w:p>
    <w:p w14:paraId="01286C81" w14:textId="77777777" w:rsidR="005F7545" w:rsidRPr="00D94588" w:rsidRDefault="005F7545">
      <w:pPr>
        <w:contextualSpacing w:val="0"/>
        <w:rPr>
          <w:rFonts w:ascii="Times New Roman" w:hAnsi="Times New Roman" w:cs="Times New Roman"/>
        </w:rPr>
      </w:pPr>
    </w:p>
    <w:p w14:paraId="1979441B" w14:textId="48F882EC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different constraints every year often make th</w:t>
      </w:r>
      <w:r w:rsidR="004D50C2">
        <w:rPr>
          <w:rFonts w:ascii="Times New Roman" w:hAnsi="Times New Roman" w:cs="Times New Roman"/>
          <w:sz w:val="28"/>
        </w:rPr>
        <w:t>ese</w:t>
      </w:r>
      <w:r w:rsidRPr="00FE7183">
        <w:rPr>
          <w:rFonts w:ascii="Times New Roman" w:hAnsi="Times New Roman" w:cs="Times New Roman"/>
          <w:sz w:val="28"/>
        </w:rPr>
        <w:t xml:space="preserve"> dates difficult; </w:t>
      </w:r>
    </w:p>
    <w:p w14:paraId="5C367B13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311C7BBE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it is important that Elections AUS is invited to any social media to ensure no infractions;</w:t>
      </w:r>
    </w:p>
    <w:p w14:paraId="2CC3FAD2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757A191C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to avoid grey areas, the appendix for infractions can serve as institutional knowledge to future Elections AUS teams. </w:t>
      </w:r>
    </w:p>
    <w:p w14:paraId="68224AAB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69779EF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7C2D8A4E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Be it resolved,</w:t>
      </w:r>
      <w:r w:rsidRPr="00FE7183">
        <w:rPr>
          <w:rFonts w:ascii="Times New Roman" w:hAnsi="Times New Roman" w:cs="Times New Roman"/>
          <w:sz w:val="28"/>
        </w:rPr>
        <w:t xml:space="preserve"> AUS Legislative Council amend the general and electoral by-laws as seen in Appendix X.</w:t>
      </w:r>
    </w:p>
    <w:p w14:paraId="31F98896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4CF9C014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>Submitted by,</w:t>
      </w:r>
    </w:p>
    <w:p w14:paraId="244A9416" w14:textId="24F03D3A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2F69B2B6" w14:textId="1D7880CF" w:rsidR="00BB6504" w:rsidRPr="00FE7183" w:rsidRDefault="00BB6504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 xml:space="preserve">Chloe Kemeni, Vice-President Academic </w:t>
      </w:r>
    </w:p>
    <w:p w14:paraId="32F252E7" w14:textId="66C46766" w:rsidR="00BB6504" w:rsidRPr="00FE7183" w:rsidRDefault="00BB6504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 xml:space="preserve">Maria Thomas, President </w:t>
      </w:r>
    </w:p>
    <w:p w14:paraId="5C1FDB25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4D26FB66" w14:textId="77777777" w:rsidR="00FF6681" w:rsidRDefault="00FF6681">
      <w:pPr>
        <w:contextualSpacing w:val="0"/>
      </w:pPr>
    </w:p>
    <w:sectPr w:rsidR="00FF66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681"/>
    <w:rsid w:val="004D50C2"/>
    <w:rsid w:val="005A5FD9"/>
    <w:rsid w:val="005F7545"/>
    <w:rsid w:val="00B63A30"/>
    <w:rsid w:val="00BB6504"/>
    <w:rsid w:val="00D94588"/>
    <w:rsid w:val="00FE718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CD0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Thomas</cp:lastModifiedBy>
  <cp:revision>12</cp:revision>
  <dcterms:created xsi:type="dcterms:W3CDTF">2018-11-11T14:26:00Z</dcterms:created>
  <dcterms:modified xsi:type="dcterms:W3CDTF">2018-11-11T14:46:00Z</dcterms:modified>
</cp:coreProperties>
</file>