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214C" w14:textId="77777777" w:rsidR="00A601E1" w:rsidRPr="003A4907" w:rsidRDefault="00F67703" w:rsidP="00A601E1">
      <w:pPr>
        <w:spacing w:line="276" w:lineRule="auto"/>
        <w:jc w:val="center"/>
        <w:rPr>
          <w:b/>
        </w:rPr>
      </w:pPr>
      <w:r>
        <w:rPr>
          <w:b/>
        </w:rPr>
        <w:t xml:space="preserve">Motion to Amend the </w:t>
      </w:r>
      <w:r w:rsidR="00A601E1" w:rsidRPr="003A4907">
        <w:rPr>
          <w:b/>
        </w:rPr>
        <w:t xml:space="preserve">Motion to </w:t>
      </w:r>
      <w:r w:rsidR="00B52EB2" w:rsidRPr="00B52EB2">
        <w:rPr>
          <w:b/>
        </w:rPr>
        <w:t>Amend the General and Departmental Electoral By-Laws</w:t>
      </w:r>
    </w:p>
    <w:p w14:paraId="288E30DC" w14:textId="77777777" w:rsidR="00A601E1" w:rsidRDefault="00A601E1" w:rsidP="00A601E1">
      <w:pPr>
        <w:spacing w:line="276" w:lineRule="auto"/>
      </w:pPr>
    </w:p>
    <w:p w14:paraId="71F53000" w14:textId="77777777" w:rsidR="00B52EB2" w:rsidRDefault="004E7B82" w:rsidP="00F67703">
      <w:pPr>
        <w:widowControl w:val="0"/>
        <w:tabs>
          <w:tab w:val="left" w:pos="220"/>
          <w:tab w:val="left" w:pos="720"/>
        </w:tabs>
        <w:spacing w:after="240" w:line="276" w:lineRule="auto"/>
      </w:pPr>
      <w:bookmarkStart w:id="0" w:name="_qfdg3xlczs1z" w:colFirst="0" w:colLast="0"/>
      <w:bookmarkEnd w:id="0"/>
      <w:r>
        <w:rPr>
          <w:b/>
        </w:rPr>
        <w:t>WHEREAS,</w:t>
      </w:r>
      <w:r w:rsidR="00825FA9">
        <w:rPr>
          <w:b/>
        </w:rPr>
        <w:t xml:space="preserve"> </w:t>
      </w:r>
      <w:r w:rsidR="00B52EB2">
        <w:t>Elections AUS requires significant discretion when making rulings regarding penalizing students;</w:t>
      </w:r>
    </w:p>
    <w:p w14:paraId="663F6629" w14:textId="77777777" w:rsidR="004E7B82" w:rsidRDefault="00B52EB2" w:rsidP="00F67703">
      <w:pPr>
        <w:widowControl w:val="0"/>
        <w:tabs>
          <w:tab w:val="left" w:pos="220"/>
          <w:tab w:val="left" w:pos="720"/>
        </w:tabs>
        <w:spacing w:after="240" w:line="276" w:lineRule="auto"/>
      </w:pPr>
      <w:r>
        <w:rPr>
          <w:b/>
        </w:rPr>
        <w:t>WHEREAS</w:t>
      </w:r>
      <w:r>
        <w:t>, the SSMU Judicial Board is the only check on the discretionary power of Elections AUS;</w:t>
      </w:r>
    </w:p>
    <w:p w14:paraId="293F1DF8" w14:textId="77777777" w:rsidR="00B52EB2" w:rsidRDefault="00B52EB2" w:rsidP="00F67703">
      <w:pPr>
        <w:widowControl w:val="0"/>
        <w:tabs>
          <w:tab w:val="left" w:pos="220"/>
          <w:tab w:val="left" w:pos="720"/>
        </w:tabs>
        <w:spacing w:after="240" w:line="276" w:lineRule="auto"/>
        <w:rPr>
          <w:b/>
        </w:rPr>
      </w:pPr>
      <w:r w:rsidRPr="00B52EB2">
        <w:rPr>
          <w:b/>
        </w:rPr>
        <w:t>WHEREAS</w:t>
      </w:r>
      <w:r>
        <w:t xml:space="preserve">, many students are unaware of how to appeal decisions to the Judicial Board and may therefore chose not to appeal </w:t>
      </w:r>
      <w:r w:rsidR="005F3E36">
        <w:t>decisions.</w:t>
      </w:r>
    </w:p>
    <w:p w14:paraId="756D7C39" w14:textId="77777777" w:rsidR="00A601E1" w:rsidRDefault="00A601E1" w:rsidP="00F67703">
      <w:pPr>
        <w:widowControl w:val="0"/>
        <w:tabs>
          <w:tab w:val="left" w:pos="220"/>
          <w:tab w:val="left" w:pos="720"/>
        </w:tabs>
        <w:spacing w:after="240" w:line="276" w:lineRule="auto"/>
      </w:pPr>
      <w:r>
        <w:rPr>
          <w:b/>
        </w:rPr>
        <w:t xml:space="preserve">BE IT RESOLVED, </w:t>
      </w:r>
      <w:r>
        <w:t xml:space="preserve">that </w:t>
      </w:r>
      <w:r w:rsidR="00F67703">
        <w:t>the following clause</w:t>
      </w:r>
      <w:r w:rsidR="005F3E36">
        <w:t>s</w:t>
      </w:r>
      <w:r w:rsidR="00F67703">
        <w:t xml:space="preserve"> be added to the proposed motion:</w:t>
      </w:r>
    </w:p>
    <w:p w14:paraId="04437B57" w14:textId="77777777" w:rsidR="00F67703" w:rsidRDefault="00FD6D5A" w:rsidP="006B5A20">
      <w:pPr>
        <w:widowControl w:val="0"/>
        <w:tabs>
          <w:tab w:val="left" w:pos="220"/>
          <w:tab w:val="left" w:pos="720"/>
        </w:tabs>
        <w:spacing w:after="240" w:line="276" w:lineRule="auto"/>
        <w:ind w:left="720"/>
      </w:pPr>
      <w:r w:rsidRPr="00FD6D5A">
        <w:t>“</w:t>
      </w:r>
      <w:r w:rsidR="00F67703" w:rsidRPr="00F67703">
        <w:rPr>
          <w:b/>
        </w:rPr>
        <w:t>BE IT</w:t>
      </w:r>
      <w:r w:rsidR="004B11E5">
        <w:rPr>
          <w:b/>
        </w:rPr>
        <w:t xml:space="preserve"> FU</w:t>
      </w:r>
      <w:r w:rsidR="007F35B9">
        <w:rPr>
          <w:b/>
        </w:rPr>
        <w:t>RTHER</w:t>
      </w:r>
      <w:r w:rsidR="00F67703" w:rsidRPr="00F67703">
        <w:rPr>
          <w:b/>
        </w:rPr>
        <w:t xml:space="preserve"> RESOLVED</w:t>
      </w:r>
      <w:r w:rsidR="005F3E36">
        <w:t xml:space="preserve">, that </w:t>
      </w:r>
      <w:r>
        <w:t>the following clauses by added to the general and departmental electoral by-laws respectively:</w:t>
      </w:r>
    </w:p>
    <w:p w14:paraId="2BDF69FC" w14:textId="02E8C21D" w:rsidR="00FD6D5A" w:rsidRDefault="00FD6D5A" w:rsidP="00FD6D5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spacing w:after="240" w:line="276" w:lineRule="auto"/>
      </w:pPr>
      <w:r w:rsidRPr="00FD6D5A">
        <w:rPr>
          <w:u w:val="single"/>
        </w:rPr>
        <w:t>General</w:t>
      </w:r>
      <w:r>
        <w:t>: 7.4.1 Upon handing down a penalty listed in Appendix A, Elections AUS is to provide the penalized student(s) with instructions on how to appeal decisions to the</w:t>
      </w:r>
      <w:r w:rsidR="004140E0">
        <w:t xml:space="preserve"> </w:t>
      </w:r>
      <w:bookmarkStart w:id="1" w:name="_GoBack"/>
      <w:bookmarkEnd w:id="1"/>
      <w:r w:rsidR="004140E0">
        <w:t>AUS Legislative Council and</w:t>
      </w:r>
      <w:r>
        <w:t xml:space="preserve"> SSMU Judicial board, including the application form listed in Appendix B.</w:t>
      </w:r>
    </w:p>
    <w:p w14:paraId="34F1B6EC" w14:textId="427E18ED" w:rsidR="00FD6D5A" w:rsidRPr="00FD6D5A" w:rsidRDefault="00FD6D5A" w:rsidP="00FD6D5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spacing w:after="240" w:line="276" w:lineRule="auto"/>
      </w:pPr>
      <w:r w:rsidRPr="00FD6D5A">
        <w:rPr>
          <w:u w:val="single"/>
        </w:rPr>
        <w:t>Departmental</w:t>
      </w:r>
      <w:r>
        <w:t>: 6.4.1</w:t>
      </w:r>
      <w:r w:rsidRPr="00FD6D5A">
        <w:t xml:space="preserve"> </w:t>
      </w:r>
      <w:r>
        <w:t xml:space="preserve">Upon handing down a penalty listed in Appendix A, Elections AUS is to provide the penalized student(s) with instructions on how to appeal decisions to the </w:t>
      </w:r>
      <w:r w:rsidR="004140E0">
        <w:t xml:space="preserve">AUS Legislative Council and </w:t>
      </w:r>
      <w:r>
        <w:t>SSMU Judicial board, including the application form listed in Appendix B.”</w:t>
      </w:r>
    </w:p>
    <w:p w14:paraId="3803556D" w14:textId="77777777" w:rsidR="00A601E1" w:rsidRDefault="00A601E1" w:rsidP="00A601E1">
      <w:pPr>
        <w:spacing w:line="276" w:lineRule="auto"/>
      </w:pPr>
      <w:r>
        <w:t>Moved by,</w:t>
      </w:r>
    </w:p>
    <w:p w14:paraId="72F0FA54" w14:textId="77777777" w:rsidR="005F3E36" w:rsidRDefault="005F3E36" w:rsidP="00A601E1">
      <w:pPr>
        <w:spacing w:line="276" w:lineRule="auto"/>
      </w:pPr>
      <w:r>
        <w:t>Joshua Werber, VP External, RSUS</w:t>
      </w:r>
    </w:p>
    <w:p w14:paraId="21C07083" w14:textId="77777777" w:rsidR="00932721" w:rsidRPr="00A601E1" w:rsidRDefault="00932721" w:rsidP="00A601E1">
      <w:pPr>
        <w:spacing w:line="276" w:lineRule="auto"/>
        <w:rPr>
          <w:b/>
          <w:u w:val="single"/>
        </w:rPr>
      </w:pPr>
    </w:p>
    <w:sectPr w:rsidR="00932721" w:rsidRPr="00A601E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F5ADF" w14:textId="77777777" w:rsidR="00D13E98" w:rsidRDefault="00D13E98">
      <w:r>
        <w:separator/>
      </w:r>
    </w:p>
  </w:endnote>
  <w:endnote w:type="continuationSeparator" w:id="0">
    <w:p w14:paraId="628C956F" w14:textId="77777777" w:rsidR="00D13E98" w:rsidRDefault="00D1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12D4" w14:textId="77777777" w:rsidR="00D13E98" w:rsidRDefault="00D13E98">
      <w:r>
        <w:separator/>
      </w:r>
    </w:p>
  </w:footnote>
  <w:footnote w:type="continuationSeparator" w:id="0">
    <w:p w14:paraId="5EB44D83" w14:textId="77777777" w:rsidR="00D13E98" w:rsidRDefault="00D1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9914" w14:textId="77777777" w:rsidR="00A601E1" w:rsidRDefault="004140E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D8444" wp14:editId="3C18141F">
              <wp:simplePos x="0" y="0"/>
              <wp:positionH relativeFrom="margin">
                <wp:posOffset>1552575</wp:posOffset>
              </wp:positionH>
              <wp:positionV relativeFrom="paragraph">
                <wp:posOffset>-114300</wp:posOffset>
              </wp:positionV>
              <wp:extent cx="2743200" cy="5715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DBBDC" w14:textId="77777777" w:rsidR="00A601E1" w:rsidRDefault="00A601E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Arts Undergraduate Society of McGill University</w:t>
                          </w:r>
                        </w:p>
                        <w:p w14:paraId="09CC990D" w14:textId="77777777" w:rsidR="00A601E1" w:rsidRDefault="00A601E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855 Sherbrooke Street West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ab/>
                          </w:r>
                        </w:p>
                        <w:p w14:paraId="09184F0F" w14:textId="77777777" w:rsidR="00A601E1" w:rsidRDefault="00A601E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Leacock B-12</w:t>
                          </w:r>
                        </w:p>
                        <w:p w14:paraId="049DA2EF" w14:textId="77777777" w:rsidR="00A601E1" w:rsidRDefault="00A601E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 xml:space="preserve">Montreal,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Quebec  H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3A 2T7</w:t>
                          </w:r>
                        </w:p>
                        <w:p w14:paraId="2E804BF2" w14:textId="77777777" w:rsidR="00A601E1" w:rsidRDefault="00A601E1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D8444" id="Rectangle 1" o:spid="_x0000_s1026" style="position:absolute;margin-left:122.25pt;margin-top:-9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" filled="f" stroked="f">
              <v:path arrowok="t"/>
              <v:textbox inset="2.53958mm,1.2694mm,2.53958mm,1.2694mm">
                <w:txbxContent>
                  <w:p w14:paraId="216DBBDC" w14:textId="77777777" w:rsidR="00A601E1" w:rsidRDefault="00A601E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Arts Undergraduate Society of McGill University</w:t>
                    </w:r>
                  </w:p>
                  <w:p w14:paraId="09CC990D" w14:textId="77777777" w:rsidR="00A601E1" w:rsidRDefault="00A601E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7"/>
                      </w:rPr>
                      <w:t>855 Sherbrooke Street West</w:t>
                    </w:r>
                    <w:r>
                      <w:rPr>
                        <w:rFonts w:ascii="Arial" w:eastAsia="Arial" w:hAnsi="Arial" w:cs="Arial"/>
                        <w:color w:val="000000"/>
                        <w:sz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7"/>
                      </w:rPr>
                      <w:tab/>
                    </w:r>
                  </w:p>
                  <w:p w14:paraId="09184F0F" w14:textId="77777777" w:rsidR="00A601E1" w:rsidRDefault="00A601E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7"/>
                      </w:rPr>
                      <w:t>Leacock B-12</w:t>
                    </w:r>
                  </w:p>
                  <w:p w14:paraId="049DA2EF" w14:textId="77777777" w:rsidR="00A601E1" w:rsidRDefault="00A601E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7"/>
                      </w:rPr>
                      <w:t xml:space="preserve">Montreal,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7"/>
                      </w:rPr>
                      <w:t>Quebec  H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7"/>
                      </w:rPr>
                      <w:t>3A 2T7</w:t>
                    </w:r>
                  </w:p>
                  <w:p w14:paraId="2E804BF2" w14:textId="77777777" w:rsidR="00A601E1" w:rsidRDefault="00A601E1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2C8C6ED" wp14:editId="6B842785">
          <wp:simplePos x="0" y="0"/>
          <wp:positionH relativeFrom="margin">
            <wp:posOffset>66675</wp:posOffset>
          </wp:positionH>
          <wp:positionV relativeFrom="paragraph">
            <wp:posOffset>-114300</wp:posOffset>
          </wp:positionV>
          <wp:extent cx="1485900" cy="571500"/>
          <wp:effectExtent l="0" t="0" r="0" b="0"/>
          <wp:wrapNone/>
          <wp:docPr id="3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D06B7" wp14:editId="6B276C86">
              <wp:simplePos x="0" y="0"/>
              <wp:positionH relativeFrom="margin">
                <wp:posOffset>3657600</wp:posOffset>
              </wp:positionH>
              <wp:positionV relativeFrom="paragraph">
                <wp:posOffset>-38100</wp:posOffset>
              </wp:positionV>
              <wp:extent cx="2286000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191E" w14:textId="77777777" w:rsidR="00A601E1" w:rsidRDefault="00A601E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Tel: (514) 398-1993</w:t>
                          </w:r>
                        </w:p>
                        <w:p w14:paraId="35C9796D" w14:textId="77777777" w:rsidR="00A601E1" w:rsidRDefault="00A601E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Fax: (514) 398-4431</w:t>
                          </w:r>
                        </w:p>
                        <w:p w14:paraId="0D44293C" w14:textId="77777777" w:rsidR="00A601E1" w:rsidRDefault="00A601E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D06B7" id="Rectangle 2" o:spid="_x0000_s1027" style="position:absolute;margin-left:4in;margin-top:-3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" filled="f" stroked="f">
              <v:path arrowok="t"/>
              <v:textbox inset="2.53958mm,1.2694mm,2.53958mm,1.2694mm">
                <w:txbxContent>
                  <w:p w14:paraId="714D191E" w14:textId="77777777" w:rsidR="00A601E1" w:rsidRDefault="00A601E1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7"/>
                      </w:rPr>
                      <w:t>Tel: (514) 398-1993</w:t>
                    </w:r>
                  </w:p>
                  <w:p w14:paraId="35C9796D" w14:textId="77777777" w:rsidR="00A601E1" w:rsidRDefault="00A601E1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7"/>
                      </w:rPr>
                      <w:t>Fax: (514) 398-4431</w:t>
                    </w:r>
                  </w:p>
                  <w:p w14:paraId="0D44293C" w14:textId="77777777" w:rsidR="00A601E1" w:rsidRDefault="00A601E1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7"/>
                      </w:rPr>
                      <w:t>http://www.ausmcgill.com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D485C46" w14:textId="77777777" w:rsidR="00A601E1" w:rsidRDefault="00A601E1"/>
  <w:p w14:paraId="4C08B242" w14:textId="77777777" w:rsidR="00A601E1" w:rsidRDefault="00D13E98">
    <w:r>
      <w:rPr>
        <w:noProof/>
      </w:rPr>
      <w:pict w14:anchorId="627B4CE9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04AB7D19" w14:textId="77777777" w:rsidR="00A601E1" w:rsidRDefault="00A601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3ABD"/>
    <w:multiLevelType w:val="hybridMultilevel"/>
    <w:tmpl w:val="60FAE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5AB0"/>
    <w:multiLevelType w:val="hybridMultilevel"/>
    <w:tmpl w:val="A0F07F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D0"/>
    <w:rsid w:val="000B0448"/>
    <w:rsid w:val="000D222B"/>
    <w:rsid w:val="00181B7F"/>
    <w:rsid w:val="0019756B"/>
    <w:rsid w:val="001E08D5"/>
    <w:rsid w:val="001F5FB4"/>
    <w:rsid w:val="00261A0C"/>
    <w:rsid w:val="002A3265"/>
    <w:rsid w:val="002C7F75"/>
    <w:rsid w:val="00320C35"/>
    <w:rsid w:val="003234BE"/>
    <w:rsid w:val="003553C3"/>
    <w:rsid w:val="003B5476"/>
    <w:rsid w:val="004047D6"/>
    <w:rsid w:val="004140E0"/>
    <w:rsid w:val="00440D43"/>
    <w:rsid w:val="0046126F"/>
    <w:rsid w:val="00463EB4"/>
    <w:rsid w:val="004864B6"/>
    <w:rsid w:val="004B11E5"/>
    <w:rsid w:val="004E7B82"/>
    <w:rsid w:val="005050CA"/>
    <w:rsid w:val="0057633F"/>
    <w:rsid w:val="00597752"/>
    <w:rsid w:val="005B6A5C"/>
    <w:rsid w:val="005F3E36"/>
    <w:rsid w:val="006206BB"/>
    <w:rsid w:val="006A3F00"/>
    <w:rsid w:val="006B5A20"/>
    <w:rsid w:val="007956E3"/>
    <w:rsid w:val="007F35B9"/>
    <w:rsid w:val="00825FA9"/>
    <w:rsid w:val="00932721"/>
    <w:rsid w:val="00933994"/>
    <w:rsid w:val="009467D4"/>
    <w:rsid w:val="00974100"/>
    <w:rsid w:val="00A5699B"/>
    <w:rsid w:val="00A601E1"/>
    <w:rsid w:val="00A7625F"/>
    <w:rsid w:val="00AA57F7"/>
    <w:rsid w:val="00AC0B2C"/>
    <w:rsid w:val="00AC4FCB"/>
    <w:rsid w:val="00B52EB2"/>
    <w:rsid w:val="00C00267"/>
    <w:rsid w:val="00CF3D46"/>
    <w:rsid w:val="00D13E98"/>
    <w:rsid w:val="00D7709A"/>
    <w:rsid w:val="00DB578D"/>
    <w:rsid w:val="00DC5D95"/>
    <w:rsid w:val="00E47D00"/>
    <w:rsid w:val="00F44AE4"/>
    <w:rsid w:val="00F5316F"/>
    <w:rsid w:val="00F67703"/>
    <w:rsid w:val="00F67B12"/>
    <w:rsid w:val="00FA4A46"/>
    <w:rsid w:val="00FB35DC"/>
    <w:rsid w:val="00FB59D0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4F5C1"/>
  <w15:chartTrackingRefBased/>
  <w15:docId w15:val="{C6D60787-B8DD-4863-9E27-F96C81F9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E08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1212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mailto:president.aus@mail.mcgill.ca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Marie Fester</cp:lastModifiedBy>
  <cp:revision>2</cp:revision>
  <cp:lastPrinted>2014-05-21T17:20:00Z</cp:lastPrinted>
  <dcterms:created xsi:type="dcterms:W3CDTF">2019-01-17T00:50:00Z</dcterms:created>
  <dcterms:modified xsi:type="dcterms:W3CDTF">2019-01-17T00:50:00Z</dcterms:modified>
</cp:coreProperties>
</file>