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A13C" w14:textId="77777777" w:rsidR="00E34C75" w:rsidRDefault="00964597">
      <w:pPr>
        <w:spacing w:after="200"/>
        <w:jc w:val="center"/>
        <w:rPr>
          <w:rFonts w:ascii="Times" w:eastAsia="Times" w:hAnsi="Times" w:cs="Times"/>
        </w:rPr>
      </w:pP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>Motion to Amend the Standing Rules of Council</w:t>
      </w:r>
    </w:p>
    <w:p w14:paraId="5FA86DAA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Article 10 of the Standing Rules reads, “10.1 Audio and/or visual recording is not permitted by councillors or members of the gallery / 10.2 Council may permit a student publication to record by a 2/3 majority”;</w:t>
      </w:r>
    </w:p>
    <w:p w14:paraId="5B83EEB2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on September 17th, 2019 the AUS Le</w:t>
      </w:r>
      <w:r>
        <w:rPr>
          <w:rFonts w:ascii="Times" w:eastAsia="Times" w:hAnsi="Times" w:cs="Times"/>
          <w:sz w:val="24"/>
          <w:szCs w:val="24"/>
        </w:rPr>
        <w:t>gislative Council amended Article 10 of the Standing Rules by adding the following: “10.3 The McGill Tribune, McGill Daily/le Délit, and the Bull and Bear are exempted from recording ban”;</w:t>
      </w:r>
    </w:p>
    <w:p w14:paraId="6F68F7A1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the Arts Undergraduate Society Legislative Council believe</w:t>
      </w:r>
      <w:r>
        <w:rPr>
          <w:rFonts w:ascii="Times" w:eastAsia="Times" w:hAnsi="Times" w:cs="Times"/>
          <w:sz w:val="24"/>
          <w:szCs w:val="24"/>
        </w:rPr>
        <w:t>s in transparency and accountability;</w:t>
      </w:r>
    </w:p>
    <w:p w14:paraId="28F0DAF1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confidential or closed meetings of the AUS Legislative Council will remain unaffected by this motion;</w:t>
      </w:r>
    </w:p>
    <w:p w14:paraId="3B0C2857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the AUS Legislative Council still retains the ability to further amend the standing rules at a lat</w:t>
      </w:r>
      <w:r>
        <w:rPr>
          <w:rFonts w:ascii="Times" w:eastAsia="Times" w:hAnsi="Times" w:cs="Times"/>
          <w:sz w:val="24"/>
          <w:szCs w:val="24"/>
        </w:rPr>
        <w:t>er date;</w:t>
      </w:r>
    </w:p>
    <w:p w14:paraId="5C7474CF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the official AUS Legislative Council minutes, regardless of their completeness, may pose accessibility concerns to some with disabilities, such that an audio recording would be more accessible;</w:t>
      </w:r>
    </w:p>
    <w:p w14:paraId="7AB215EB" w14:textId="77777777" w:rsidR="00E34C75" w:rsidRDefault="00964597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Be it resolved, </w:t>
      </w:r>
      <w:r>
        <w:rPr>
          <w:rFonts w:ascii="Times" w:eastAsia="Times" w:hAnsi="Times" w:cs="Times"/>
          <w:sz w:val="24"/>
          <w:szCs w:val="24"/>
        </w:rPr>
        <w:t xml:space="preserve">the AUS Legislative Council </w:t>
      </w:r>
      <w:r>
        <w:rPr>
          <w:rFonts w:ascii="Times" w:eastAsia="Times" w:hAnsi="Times" w:cs="Times"/>
          <w:sz w:val="24"/>
          <w:szCs w:val="24"/>
        </w:rPr>
        <w:t>strikes the current text of “Article 10 - Recording” and amends it to read:</w:t>
      </w:r>
    </w:p>
    <w:p w14:paraId="1CFFC7B8" w14:textId="77777777" w:rsidR="00E34C75" w:rsidRDefault="00964597">
      <w:pPr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10.1 Recording of Legislative Council sessions is strongly discouraged.</w:t>
      </w:r>
    </w:p>
    <w:p w14:paraId="1B9D8E53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a) Individuals who record at public meetings of AUS Legislative Council may be removed from the session shou</w:t>
      </w:r>
      <w:r>
        <w:rPr>
          <w:rFonts w:ascii="Times" w:eastAsia="Times" w:hAnsi="Times" w:cs="Times"/>
          <w:sz w:val="24"/>
          <w:szCs w:val="24"/>
        </w:rPr>
        <w:t>ld the Speaker decide that this recording violate the equity mandate as described in Article 1 of the Equity by-laws.</w:t>
      </w:r>
    </w:p>
    <w:p w14:paraId="0669CDA3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b) Individuals may use a point of privilege to indicate other individuals recording who make them or others feel unsafe or uncomfortable p</w:t>
      </w:r>
      <w:r>
        <w:rPr>
          <w:rFonts w:ascii="Times" w:eastAsia="Times" w:hAnsi="Times" w:cs="Times"/>
          <w:sz w:val="24"/>
          <w:szCs w:val="24"/>
        </w:rPr>
        <w:t>er the policy above.</w:t>
      </w:r>
    </w:p>
    <w:p w14:paraId="2402A4A2" w14:textId="77777777" w:rsidR="00E34C75" w:rsidRDefault="00964597">
      <w:pPr>
        <w:spacing w:after="120" w:line="273" w:lineRule="auto"/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c) It is strongly encouraged that individuals or other non-AUS bodies who wish to record contact the Speaker in advance to arrange this officially with the AUS.</w:t>
      </w:r>
    </w:p>
    <w:p w14:paraId="14729A18" w14:textId="77777777" w:rsidR="00E34C75" w:rsidRDefault="00964597">
      <w:pPr>
        <w:ind w:left="72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10.2 The AUS VP Communications shall be solely and exclusively responsible</w:t>
      </w:r>
      <w:r>
        <w:rPr>
          <w:rFonts w:ascii="Times" w:eastAsia="Times" w:hAnsi="Times" w:cs="Times"/>
          <w:sz w:val="24"/>
          <w:szCs w:val="24"/>
        </w:rPr>
        <w:t xml:space="preserve"> for facilitating the recording of all public meetings of the Legislative Council and should make such a recording immediately available (within 24 hours) on the AUS website following Legislative Council.</w:t>
      </w:r>
    </w:p>
    <w:p w14:paraId="0B8E49E3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a) Any audio recording must be sonically comparable</w:t>
      </w:r>
      <w:r>
        <w:rPr>
          <w:rFonts w:ascii="Times" w:eastAsia="Times" w:hAnsi="Times" w:cs="Times"/>
          <w:sz w:val="24"/>
          <w:szCs w:val="24"/>
        </w:rPr>
        <w:t xml:space="preserve"> to what is heard in Legislative Council by the individuals present. It must capture the full conversation without emphasis on certain individuals or exclusion of others.</w:t>
      </w:r>
    </w:p>
    <w:p w14:paraId="6CB541A9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b) Exceptions to official recording shall be made for confidential sessions.</w:t>
      </w:r>
    </w:p>
    <w:p w14:paraId="00A4D314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c) The o</w:t>
      </w:r>
      <w:r>
        <w:rPr>
          <w:rFonts w:ascii="Times" w:eastAsia="Times" w:hAnsi="Times" w:cs="Times"/>
          <w:sz w:val="24"/>
          <w:szCs w:val="24"/>
        </w:rPr>
        <w:t>fficial recording must contain the full audio of Legislative Council sessions.</w:t>
      </w:r>
    </w:p>
    <w:p w14:paraId="4E426248" w14:textId="77777777" w:rsidR="00E34C75" w:rsidRDefault="00964597">
      <w:pPr>
        <w:ind w:left="1080" w:hanging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d) It will be left to the discretion of the VP Communications whether or not the official recording will have a visual component.</w:t>
      </w:r>
    </w:p>
    <w:p w14:paraId="63C150F4" w14:textId="77777777" w:rsidR="00E34C75" w:rsidRDefault="00E34C75">
      <w:pPr>
        <w:ind w:left="1080" w:hanging="360"/>
        <w:rPr>
          <w:rFonts w:ascii="Times" w:eastAsia="Times" w:hAnsi="Times" w:cs="Times"/>
          <w:sz w:val="24"/>
          <w:szCs w:val="24"/>
        </w:rPr>
      </w:pPr>
    </w:p>
    <w:p w14:paraId="0A4B7C0F" w14:textId="77777777" w:rsidR="00E34C75" w:rsidRDefault="00964597">
      <w:pPr>
        <w:spacing w:after="2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Moved by,</w:t>
      </w:r>
    </w:p>
    <w:p w14:paraId="0CE2EFA5" w14:textId="77777777" w:rsidR="00E34C75" w:rsidRDefault="00964597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 Barbier, RSUS Representative</w:t>
      </w:r>
    </w:p>
    <w:p w14:paraId="79103626" w14:textId="77777777" w:rsidR="00E34C75" w:rsidRDefault="00964597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Jama</w:t>
      </w:r>
      <w:r>
        <w:rPr>
          <w:rFonts w:ascii="Times" w:eastAsia="Times" w:hAnsi="Times" w:cs="Times"/>
          <w:sz w:val="24"/>
          <w:szCs w:val="24"/>
        </w:rPr>
        <w:t xml:space="preserve">l Tarrabain, AUS President </w:t>
      </w:r>
    </w:p>
    <w:p w14:paraId="7DFA4C42" w14:textId="77777777" w:rsidR="00E34C75" w:rsidRDefault="00964597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Brent Jamsa, CSAUS Representative </w:t>
      </w:r>
    </w:p>
    <w:sectPr w:rsidR="00E34C7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580A" w14:textId="77777777" w:rsidR="00964597" w:rsidRDefault="00964597">
      <w:pPr>
        <w:spacing w:line="240" w:lineRule="auto"/>
      </w:pPr>
      <w:r>
        <w:separator/>
      </w:r>
    </w:p>
  </w:endnote>
  <w:endnote w:type="continuationSeparator" w:id="0">
    <w:p w14:paraId="20E627AC" w14:textId="77777777" w:rsidR="00964597" w:rsidRDefault="00964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E1B9" w14:textId="77777777" w:rsidR="00964597" w:rsidRDefault="00964597">
      <w:pPr>
        <w:spacing w:line="240" w:lineRule="auto"/>
      </w:pPr>
      <w:r>
        <w:separator/>
      </w:r>
    </w:p>
  </w:footnote>
  <w:footnote w:type="continuationSeparator" w:id="0">
    <w:p w14:paraId="33190B94" w14:textId="77777777" w:rsidR="00964597" w:rsidRDefault="00964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389B" w14:textId="77777777" w:rsidR="00E34C75" w:rsidRDefault="00964597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BF2EB32" wp14:editId="1135C0F9">
              <wp:simplePos x="0" y="0"/>
              <wp:positionH relativeFrom="column">
                <wp:posOffset>-114299</wp:posOffset>
              </wp:positionH>
              <wp:positionV relativeFrom="paragraph">
                <wp:posOffset>-228599</wp:posOffset>
              </wp:positionV>
              <wp:extent cx="6172200" cy="5715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71500"/>
                        <a:chOff x="2259900" y="3494250"/>
                        <a:chExt cx="6172200" cy="5715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259900" y="3494250"/>
                          <a:ext cx="6172200" cy="571500"/>
                          <a:chOff x="0" y="0"/>
                          <a:chExt cx="6172200" cy="571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172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38C1D5" w14:textId="77777777" w:rsidR="00E34C75" w:rsidRDefault="00E34C7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371600" y="0"/>
                            <a:ext cx="274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AB4197" w14:textId="77777777" w:rsidR="00E34C75" w:rsidRDefault="009645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Arts Undergraduate Society of McGill University</w:t>
                              </w:r>
                            </w:p>
                            <w:p w14:paraId="34000197" w14:textId="77777777" w:rsidR="00E34C75" w:rsidRDefault="009645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855 Sherbrooke Street West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</w:p>
                            <w:p w14:paraId="7F49DF7C" w14:textId="77777777" w:rsidR="00E34C75" w:rsidRDefault="009645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Leacock B-12</w:t>
                              </w:r>
                            </w:p>
                            <w:p w14:paraId="500F8BE3" w14:textId="77777777" w:rsidR="00E34C75" w:rsidRDefault="009645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Montreal, Quebec H3A 2T7</w:t>
                              </w:r>
                            </w:p>
                            <w:p w14:paraId="7F765668" w14:textId="77777777" w:rsidR="00E34C75" w:rsidRDefault="00E34C7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4900" y="1143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8A5753" w14:textId="77777777" w:rsidR="00E34C75" w:rsidRDefault="00964597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Tel: (514) 398-1993</w:t>
                              </w:r>
                            </w:p>
                            <w:p w14:paraId="2C44EB49" w14:textId="77777777" w:rsidR="00E34C75" w:rsidRDefault="00964597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Fax: (514) 398-4431</w:t>
                              </w:r>
                            </w:p>
                            <w:p w14:paraId="6B032B14" w14:textId="77777777" w:rsidR="00E34C75" w:rsidRDefault="00964597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www.ausmcgill.com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172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-228599</wp:posOffset>
              </wp:positionV>
              <wp:extent cx="6172200" cy="5715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75"/>
    <w:rsid w:val="006502AA"/>
    <w:rsid w:val="00655EBC"/>
    <w:rsid w:val="00964597"/>
    <w:rsid w:val="00E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9BA0E"/>
  <w15:docId w15:val="{8548E9C5-52A6-3E43-AB86-31D946D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Jamal Tarrabain</cp:lastModifiedBy>
  <cp:revision>2</cp:revision>
  <dcterms:created xsi:type="dcterms:W3CDTF">2019-10-28T04:34:00Z</dcterms:created>
  <dcterms:modified xsi:type="dcterms:W3CDTF">2019-10-28T04:34:00Z</dcterms:modified>
</cp:coreProperties>
</file>