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B44B" w14:textId="77777777" w:rsidR="001D6ACD" w:rsidRDefault="001D6ACD">
      <w:pPr>
        <w:spacing w:line="276" w:lineRule="auto"/>
        <w:jc w:val="center"/>
        <w:rPr>
          <w:rFonts w:ascii="Times" w:eastAsia="Times" w:hAnsi="Times" w:cs="Times"/>
          <w:b/>
          <w:sz w:val="12"/>
          <w:szCs w:val="12"/>
        </w:rPr>
      </w:pPr>
    </w:p>
    <w:p w14:paraId="74459F6C" w14:textId="77777777" w:rsidR="001D6ACD" w:rsidRDefault="005F1583">
      <w:pPr>
        <w:spacing w:line="276" w:lineRule="auto"/>
        <w:jc w:val="center"/>
        <w:rPr>
          <w:rFonts w:ascii="Times" w:eastAsia="Times" w:hAnsi="Times" w:cs="Times"/>
          <w:sz w:val="28"/>
          <w:szCs w:val="28"/>
        </w:rPr>
      </w:pPr>
      <w:bookmarkStart w:id="0" w:name="_64itre5935t2" w:colFirst="0" w:colLast="0"/>
      <w:bookmarkEnd w:id="0"/>
      <w:r>
        <w:rPr>
          <w:rFonts w:ascii="Times" w:eastAsia="Times" w:hAnsi="Times" w:cs="Times"/>
          <w:b/>
          <w:sz w:val="28"/>
          <w:szCs w:val="28"/>
        </w:rPr>
        <w:t>Motion to Amend the Religious Studies Undergraduate Society Constitution</w:t>
      </w:r>
      <w:r>
        <w:rPr>
          <w:rFonts w:ascii="Times" w:eastAsia="Times" w:hAnsi="Times" w:cs="Times"/>
          <w:sz w:val="28"/>
          <w:szCs w:val="28"/>
        </w:rPr>
        <w:t xml:space="preserve"> </w:t>
      </w:r>
    </w:p>
    <w:p w14:paraId="2E01EDF1" w14:textId="77777777" w:rsidR="001D6ACD" w:rsidRDefault="001D6ACD">
      <w:pPr>
        <w:spacing w:line="276" w:lineRule="auto"/>
        <w:rPr>
          <w:rFonts w:ascii="Times" w:eastAsia="Times" w:hAnsi="Times" w:cs="Times"/>
          <w:b/>
        </w:rPr>
      </w:pPr>
      <w:bookmarkStart w:id="1" w:name="_48eza6cn9w4q" w:colFirst="0" w:colLast="0"/>
      <w:bookmarkEnd w:id="1"/>
    </w:p>
    <w:p w14:paraId="1B120C32" w14:textId="77777777" w:rsidR="001D6ACD" w:rsidRDefault="005F1583">
      <w:pPr>
        <w:spacing w:after="200" w:line="276" w:lineRule="auto"/>
        <w:rPr>
          <w:rFonts w:ascii="Times" w:eastAsia="Times" w:hAnsi="Times" w:cs="Times"/>
          <w:highlight w:val="white"/>
        </w:rPr>
      </w:pPr>
      <w:bookmarkStart w:id="2" w:name="_ec8dlomifhly" w:colFirst="0" w:colLast="0"/>
      <w:bookmarkEnd w:id="2"/>
      <w:r>
        <w:rPr>
          <w:rFonts w:ascii="Times" w:eastAsia="Times" w:hAnsi="Times" w:cs="Times"/>
          <w:b/>
        </w:rPr>
        <w:t xml:space="preserve">Whereas, </w:t>
      </w:r>
      <w:r>
        <w:rPr>
          <w:rFonts w:ascii="Times" w:eastAsia="Times" w:hAnsi="Times" w:cs="Times"/>
        </w:rPr>
        <w:t>in May of 2016</w:t>
      </w:r>
      <w:r>
        <w:rPr>
          <w:rFonts w:ascii="Times" w:eastAsia="Times" w:hAnsi="Times" w:cs="Times"/>
        </w:rPr>
        <w:t xml:space="preserve">, the Faculty of Religious Studies became the School of Religious Studies under the jurisdiction of the Faculty of Arts. The School of Religious Studies remained responsible for </w:t>
      </w:r>
      <w:r>
        <w:rPr>
          <w:rFonts w:ascii="Times" w:eastAsia="Times" w:hAnsi="Times" w:cs="Times"/>
          <w:highlight w:val="white"/>
        </w:rPr>
        <w:t>all of its teaching, degree, and research programs administered in religion an</w:t>
      </w:r>
      <w:r>
        <w:rPr>
          <w:rFonts w:ascii="Times" w:eastAsia="Times" w:hAnsi="Times" w:cs="Times"/>
          <w:highlight w:val="white"/>
        </w:rPr>
        <w:t>d theology.</w:t>
      </w:r>
    </w:p>
    <w:p w14:paraId="1E6AA53F" w14:textId="77777777" w:rsidR="001D6ACD" w:rsidRDefault="005F1583">
      <w:pPr>
        <w:spacing w:after="200" w:line="276" w:lineRule="auto"/>
        <w:rPr>
          <w:rFonts w:ascii="Times" w:eastAsia="Times" w:hAnsi="Times" w:cs="Times"/>
          <w:highlight w:val="white"/>
        </w:rPr>
      </w:pPr>
      <w:r>
        <w:rPr>
          <w:rFonts w:ascii="Times" w:eastAsia="Times" w:hAnsi="Times" w:cs="Times"/>
          <w:b/>
        </w:rPr>
        <w:t>Whereas,</w:t>
      </w:r>
      <w:r>
        <w:rPr>
          <w:rFonts w:ascii="Times" w:eastAsia="Times" w:hAnsi="Times" w:cs="Times"/>
        </w:rPr>
        <w:t xml:space="preserve"> when the Faculty of Religious Studies became the School of Religious Studies, this change was not reflected in the Religious Studies Undergraduate Society Constitution. </w:t>
      </w:r>
    </w:p>
    <w:p w14:paraId="7C521582" w14:textId="77777777" w:rsidR="001D6ACD" w:rsidRDefault="005F1583">
      <w:pPr>
        <w:spacing w:after="200" w:line="276" w:lineRule="auto"/>
        <w:rPr>
          <w:rFonts w:ascii="Times" w:eastAsia="Times" w:hAnsi="Times" w:cs="Times"/>
        </w:rPr>
      </w:pPr>
      <w:bookmarkStart w:id="3" w:name="_62hqgxpturfs" w:colFirst="0" w:colLast="0"/>
      <w:bookmarkEnd w:id="3"/>
      <w:r>
        <w:rPr>
          <w:rFonts w:ascii="Times" w:eastAsia="Times" w:hAnsi="Times" w:cs="Times"/>
          <w:b/>
        </w:rPr>
        <w:t>Whereas,</w:t>
      </w:r>
      <w:r>
        <w:rPr>
          <w:rFonts w:ascii="Times" w:eastAsia="Times" w:hAnsi="Times" w:cs="Times"/>
        </w:rPr>
        <w:t xml:space="preserve"> the current School of Religious Studies includes </w:t>
      </w:r>
      <w:proofErr w:type="gramStart"/>
      <w:r>
        <w:rPr>
          <w:rFonts w:ascii="Times" w:eastAsia="Times" w:hAnsi="Times" w:cs="Times"/>
        </w:rPr>
        <w:t>Bachelo</w:t>
      </w:r>
      <w:r>
        <w:rPr>
          <w:rFonts w:ascii="Times" w:eastAsia="Times" w:hAnsi="Times" w:cs="Times"/>
        </w:rPr>
        <w:t>rs of Theology</w:t>
      </w:r>
      <w:proofErr w:type="gramEnd"/>
      <w:r>
        <w:rPr>
          <w:rFonts w:ascii="Times" w:eastAsia="Times" w:hAnsi="Times" w:cs="Times"/>
        </w:rPr>
        <w:t xml:space="preserve"> (B.Th.) students who pay the same membership fees to the Arts Undergraduate Society as Bachelor of Arts (B.A.) students in the School of Religious Studies. </w:t>
      </w:r>
    </w:p>
    <w:p w14:paraId="74102232" w14:textId="77777777" w:rsidR="001D6ACD" w:rsidRDefault="005F1583">
      <w:pPr>
        <w:spacing w:after="200" w:line="276" w:lineRule="auto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Whereas,</w:t>
      </w:r>
      <w:r>
        <w:rPr>
          <w:rFonts w:ascii="Times" w:eastAsia="Times" w:hAnsi="Times" w:cs="Times"/>
        </w:rPr>
        <w:t xml:space="preserve"> the following proposed amendments are already practiced but are not enshrin</w:t>
      </w:r>
      <w:r>
        <w:rPr>
          <w:rFonts w:ascii="Times" w:eastAsia="Times" w:hAnsi="Times" w:cs="Times"/>
        </w:rPr>
        <w:t>ed formally in the Constitution.</w:t>
      </w:r>
    </w:p>
    <w:p w14:paraId="29FCCFAD" w14:textId="77777777" w:rsidR="001D6ACD" w:rsidRDefault="005F1583">
      <w:pPr>
        <w:spacing w:after="200" w:line="276" w:lineRule="auto"/>
        <w:rPr>
          <w:rFonts w:ascii="Times" w:eastAsia="Times" w:hAnsi="Times" w:cs="Times"/>
        </w:rPr>
      </w:pPr>
      <w:bookmarkStart w:id="4" w:name="_381ugbr6on53" w:colFirst="0" w:colLast="0"/>
      <w:bookmarkEnd w:id="4"/>
      <w:r>
        <w:rPr>
          <w:rFonts w:ascii="Times" w:eastAsia="Times" w:hAnsi="Times" w:cs="Times"/>
          <w:b/>
        </w:rPr>
        <w:t>Whereas,</w:t>
      </w:r>
      <w:r>
        <w:rPr>
          <w:rFonts w:ascii="Times" w:eastAsia="Times" w:hAnsi="Times" w:cs="Times"/>
        </w:rPr>
        <w:t xml:space="preserve"> formalizing these changes in the Constitution ensures that the rights of B.Th. students as Faculty of Arts students be respected by the Religious Studies Undergraduate Society in the future.</w:t>
      </w:r>
    </w:p>
    <w:p w14:paraId="62B7EEE5" w14:textId="77777777" w:rsidR="001D6ACD" w:rsidRDefault="005F1583">
      <w:pPr>
        <w:spacing w:after="200" w:line="276" w:lineRule="auto"/>
        <w:rPr>
          <w:rFonts w:ascii="Times" w:eastAsia="Times" w:hAnsi="Times" w:cs="Times"/>
        </w:rPr>
      </w:pPr>
      <w:bookmarkStart w:id="5" w:name="_ekdwu7midqox" w:colFirst="0" w:colLast="0"/>
      <w:bookmarkEnd w:id="5"/>
      <w:r>
        <w:rPr>
          <w:rFonts w:ascii="Times" w:eastAsia="Times" w:hAnsi="Times" w:cs="Times"/>
          <w:b/>
        </w:rPr>
        <w:t xml:space="preserve">Be it </w:t>
      </w:r>
      <w:proofErr w:type="gramStart"/>
      <w:r>
        <w:rPr>
          <w:rFonts w:ascii="Times" w:eastAsia="Times" w:hAnsi="Times" w:cs="Times"/>
          <w:b/>
        </w:rPr>
        <w:t>resolved,</w:t>
      </w:r>
      <w:proofErr w:type="gramEnd"/>
      <w:r>
        <w:rPr>
          <w:rFonts w:ascii="Times" w:eastAsia="Times" w:hAnsi="Times" w:cs="Times"/>
        </w:rPr>
        <w:t xml:space="preserve"> the fol</w:t>
      </w:r>
      <w:r>
        <w:rPr>
          <w:rFonts w:ascii="Times" w:eastAsia="Times" w:hAnsi="Times" w:cs="Times"/>
        </w:rPr>
        <w:t>lowing changes be made to the Religious Studies Undergraduate Society’s Constitution:</w:t>
      </w:r>
    </w:p>
    <w:p w14:paraId="4554B93B" w14:textId="77777777" w:rsidR="001D6ACD" w:rsidRDefault="001D6ACD">
      <w:pPr>
        <w:spacing w:line="276" w:lineRule="auto"/>
        <w:ind w:left="990" w:hanging="690"/>
        <w:rPr>
          <w:rFonts w:ascii="Arial" w:eastAsia="Arial" w:hAnsi="Arial" w:cs="Arial"/>
          <w:sz w:val="12"/>
          <w:szCs w:val="12"/>
        </w:rPr>
      </w:pPr>
    </w:p>
    <w:p w14:paraId="5E52F7CE" w14:textId="77777777" w:rsidR="001D6ACD" w:rsidRDefault="005F1583">
      <w:pPr>
        <w:spacing w:line="276" w:lineRule="auto"/>
        <w:ind w:left="990" w:hanging="6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2.2 RSUS is affiliated with the </w:t>
      </w:r>
      <w:proofErr w:type="spellStart"/>
      <w:r>
        <w:rPr>
          <w:rFonts w:ascii="Arial" w:eastAsia="Arial" w:hAnsi="Arial" w:cs="Arial"/>
          <w:strike/>
          <w:sz w:val="22"/>
          <w:szCs w:val="22"/>
        </w:rPr>
        <w:t>Faculty</w:t>
      </w:r>
      <w:r>
        <w:rPr>
          <w:rFonts w:ascii="Arial" w:eastAsia="Arial" w:hAnsi="Arial" w:cs="Arial"/>
          <w:b/>
          <w:sz w:val="22"/>
          <w:szCs w:val="22"/>
        </w:rPr>
        <w:t>School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Religious Studies of McGill University (</w:t>
      </w:r>
      <w:r>
        <w:rPr>
          <w:rFonts w:ascii="Arial" w:eastAsia="Arial" w:hAnsi="Arial" w:cs="Arial"/>
          <w:strike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RS) and includes student representatives to the department.</w:t>
      </w:r>
    </w:p>
    <w:p w14:paraId="2FF97ED7" w14:textId="77777777" w:rsidR="001D6ACD" w:rsidRDefault="001D6ACD">
      <w:pPr>
        <w:spacing w:line="276" w:lineRule="auto"/>
        <w:ind w:left="990" w:hanging="690"/>
        <w:rPr>
          <w:rFonts w:ascii="Arial" w:eastAsia="Arial" w:hAnsi="Arial" w:cs="Arial"/>
          <w:sz w:val="22"/>
          <w:szCs w:val="22"/>
        </w:rPr>
      </w:pPr>
    </w:p>
    <w:p w14:paraId="1183D241" w14:textId="77777777" w:rsidR="001D6ACD" w:rsidRDefault="005F1583">
      <w:pPr>
        <w:spacing w:line="276" w:lineRule="auto"/>
        <w:ind w:left="990" w:hanging="6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3.1 Membership of the RSUS includes all students enrolled in a major, minor, </w:t>
      </w:r>
      <w:r>
        <w:rPr>
          <w:rFonts w:ascii="Arial" w:eastAsia="Arial" w:hAnsi="Arial" w:cs="Arial"/>
          <w:strike/>
          <w:sz w:val="22"/>
          <w:szCs w:val="22"/>
        </w:rPr>
        <w:t xml:space="preserve">or </w:t>
      </w:r>
      <w:r>
        <w:rPr>
          <w:rFonts w:ascii="Arial" w:eastAsia="Arial" w:hAnsi="Arial" w:cs="Arial"/>
          <w:sz w:val="22"/>
          <w:szCs w:val="22"/>
        </w:rPr>
        <w:t xml:space="preserve">honours, </w:t>
      </w:r>
      <w:r>
        <w:rPr>
          <w:rFonts w:ascii="Arial" w:eastAsia="Arial" w:hAnsi="Arial" w:cs="Arial"/>
          <w:b/>
          <w:sz w:val="22"/>
          <w:szCs w:val="22"/>
        </w:rPr>
        <w:t xml:space="preserve">or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Bachelors of Theology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(B.Th.)</w:t>
      </w:r>
      <w:r>
        <w:rPr>
          <w:rFonts w:ascii="Arial" w:eastAsia="Arial" w:hAnsi="Arial" w:cs="Arial"/>
          <w:sz w:val="22"/>
          <w:szCs w:val="22"/>
        </w:rPr>
        <w:t xml:space="preserve"> program of Religious Studies in the Faculty of Arts (FA) at McGill Univer</w:t>
      </w:r>
      <w:r>
        <w:rPr>
          <w:rFonts w:ascii="Arial" w:eastAsia="Arial" w:hAnsi="Arial" w:cs="Arial"/>
          <w:sz w:val="22"/>
          <w:szCs w:val="22"/>
        </w:rPr>
        <w:t>sity. Said students are encouraged to become actively involved in the RSUS.</w:t>
      </w:r>
    </w:p>
    <w:p w14:paraId="0925BA6B" w14:textId="77777777" w:rsidR="001D6ACD" w:rsidRDefault="001D6ACD">
      <w:pPr>
        <w:spacing w:line="276" w:lineRule="auto"/>
        <w:ind w:left="990" w:hanging="690"/>
        <w:rPr>
          <w:rFonts w:ascii="Arial" w:eastAsia="Arial" w:hAnsi="Arial" w:cs="Arial"/>
          <w:sz w:val="22"/>
          <w:szCs w:val="22"/>
        </w:rPr>
      </w:pPr>
    </w:p>
    <w:p w14:paraId="076D5432" w14:textId="77777777" w:rsidR="001D6ACD" w:rsidRDefault="005F1583">
      <w:pPr>
        <w:spacing w:line="276" w:lineRule="auto"/>
        <w:ind w:left="990" w:hanging="6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7.3 To appoint one student representative:</w:t>
      </w:r>
    </w:p>
    <w:p w14:paraId="0843B3EC" w14:textId="77777777" w:rsidR="001D6ACD" w:rsidRDefault="005F1583">
      <w:pPr>
        <w:spacing w:line="276" w:lineRule="auto"/>
        <w:ind w:left="171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7.3.1 To sit on the Religious Studies Faculty of Arts Committee (</w:t>
      </w:r>
      <w:proofErr w:type="spellStart"/>
      <w:r>
        <w:rPr>
          <w:rFonts w:ascii="Arial" w:eastAsia="Arial" w:hAnsi="Arial" w:cs="Arial"/>
          <w:strike/>
          <w:sz w:val="22"/>
          <w:szCs w:val="22"/>
        </w:rPr>
        <w:t>Faculty</w:t>
      </w:r>
      <w:r>
        <w:rPr>
          <w:rFonts w:ascii="Arial" w:eastAsia="Arial" w:hAnsi="Arial" w:cs="Arial"/>
          <w:b/>
          <w:sz w:val="22"/>
          <w:szCs w:val="22"/>
        </w:rPr>
        <w:t>School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Religious Studies Council) in the event that the VP In</w:t>
      </w:r>
      <w:r>
        <w:rPr>
          <w:rFonts w:ascii="Arial" w:eastAsia="Arial" w:hAnsi="Arial" w:cs="Arial"/>
          <w:sz w:val="22"/>
          <w:szCs w:val="22"/>
        </w:rPr>
        <w:t>ternal is unable to fulfill that position.</w:t>
      </w:r>
    </w:p>
    <w:p w14:paraId="285A093A" w14:textId="77777777" w:rsidR="001D6ACD" w:rsidRDefault="005F1583">
      <w:pPr>
        <w:spacing w:line="276" w:lineRule="auto"/>
        <w:ind w:left="171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7.3.2 To sit on the AUS council in the event that the VP External is unable to fulfill that position.</w:t>
      </w:r>
    </w:p>
    <w:p w14:paraId="2120BB28" w14:textId="77777777" w:rsidR="001D6ACD" w:rsidRDefault="005F1583">
      <w:pPr>
        <w:spacing w:line="276" w:lineRule="auto"/>
        <w:ind w:left="171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7.3.3 To sit on the </w:t>
      </w:r>
      <w:proofErr w:type="spellStart"/>
      <w:r>
        <w:rPr>
          <w:rFonts w:ascii="Arial" w:eastAsia="Arial" w:hAnsi="Arial" w:cs="Arial"/>
          <w:strike/>
          <w:sz w:val="22"/>
          <w:szCs w:val="22"/>
        </w:rPr>
        <w:t>Faculty</w:t>
      </w:r>
      <w:r>
        <w:rPr>
          <w:rFonts w:ascii="Arial" w:eastAsia="Arial" w:hAnsi="Arial" w:cs="Arial"/>
          <w:b/>
          <w:sz w:val="22"/>
          <w:szCs w:val="22"/>
        </w:rPr>
        <w:t>School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Religious Studies Bachelor of Arts (BA) Committee in the event that the VP</w:t>
      </w:r>
      <w:r>
        <w:rPr>
          <w:rFonts w:ascii="Arial" w:eastAsia="Arial" w:hAnsi="Arial" w:cs="Arial"/>
          <w:sz w:val="22"/>
          <w:szCs w:val="22"/>
        </w:rPr>
        <w:t xml:space="preserve"> Internal is unable to fulfill that position.</w:t>
      </w:r>
    </w:p>
    <w:p w14:paraId="7FB8B323" w14:textId="77777777" w:rsidR="001D6ACD" w:rsidRDefault="001D6ACD">
      <w:pPr>
        <w:spacing w:line="276" w:lineRule="auto"/>
        <w:ind w:left="1710" w:hanging="720"/>
        <w:rPr>
          <w:rFonts w:ascii="Arial" w:eastAsia="Arial" w:hAnsi="Arial" w:cs="Arial"/>
          <w:sz w:val="22"/>
          <w:szCs w:val="22"/>
        </w:rPr>
      </w:pPr>
    </w:p>
    <w:p w14:paraId="6BBD3C19" w14:textId="77777777" w:rsidR="001D6ACD" w:rsidRDefault="001D6ACD">
      <w:pPr>
        <w:spacing w:line="276" w:lineRule="auto"/>
        <w:ind w:left="1710" w:hanging="720"/>
        <w:rPr>
          <w:rFonts w:ascii="Arial" w:eastAsia="Arial" w:hAnsi="Arial" w:cs="Arial"/>
          <w:sz w:val="22"/>
          <w:szCs w:val="22"/>
        </w:rPr>
      </w:pPr>
    </w:p>
    <w:p w14:paraId="55B78AFC" w14:textId="77777777" w:rsidR="001D6ACD" w:rsidRDefault="001D6ACD">
      <w:pPr>
        <w:spacing w:line="276" w:lineRule="auto"/>
        <w:ind w:left="1710" w:hanging="720"/>
        <w:rPr>
          <w:rFonts w:ascii="Arial" w:eastAsia="Arial" w:hAnsi="Arial" w:cs="Arial"/>
          <w:sz w:val="22"/>
          <w:szCs w:val="22"/>
        </w:rPr>
      </w:pPr>
    </w:p>
    <w:p w14:paraId="7D5BC1C8" w14:textId="77777777" w:rsidR="001D6ACD" w:rsidRDefault="005F1583">
      <w:pPr>
        <w:spacing w:line="276" w:lineRule="auto"/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7.9 The VP Internal shall:</w:t>
      </w:r>
    </w:p>
    <w:p w14:paraId="44260680" w14:textId="77777777" w:rsidR="001D6ACD" w:rsidRDefault="005F1583">
      <w:pPr>
        <w:spacing w:line="276" w:lineRule="auto"/>
        <w:ind w:left="171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7.9.1 Ensure that the RSUS has committed to undertake Article 4.3 of the RSUS constitution.</w:t>
      </w:r>
    </w:p>
    <w:p w14:paraId="01D42542" w14:textId="77777777" w:rsidR="001D6ACD" w:rsidRDefault="005F1583">
      <w:pPr>
        <w:spacing w:line="276" w:lineRule="auto"/>
        <w:ind w:left="171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7.9.2 Work with the other Executive members to the best of their ability in order to fulfill the RSUS mandate.</w:t>
      </w:r>
    </w:p>
    <w:p w14:paraId="42A616C4" w14:textId="77777777" w:rsidR="001D6ACD" w:rsidRDefault="005F1583">
      <w:pPr>
        <w:spacing w:line="276" w:lineRule="auto"/>
        <w:ind w:left="1710" w:hanging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7.9.3 Act as the student representative to the </w:t>
      </w:r>
      <w:proofErr w:type="spellStart"/>
      <w:r>
        <w:rPr>
          <w:rFonts w:ascii="Arial" w:eastAsia="Arial" w:hAnsi="Arial" w:cs="Arial"/>
          <w:strike/>
          <w:sz w:val="22"/>
          <w:szCs w:val="22"/>
        </w:rPr>
        <w:t>Faculty</w:t>
      </w:r>
      <w:r>
        <w:rPr>
          <w:rFonts w:ascii="Arial" w:eastAsia="Arial" w:hAnsi="Arial" w:cs="Arial"/>
          <w:b/>
          <w:sz w:val="22"/>
          <w:szCs w:val="22"/>
        </w:rPr>
        <w:t>School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Religious Studies BA Committee or, if unable to do so, ensure that another execut</w:t>
      </w:r>
      <w:r>
        <w:rPr>
          <w:rFonts w:ascii="Arial" w:eastAsia="Arial" w:hAnsi="Arial" w:cs="Arial"/>
          <w:sz w:val="22"/>
          <w:szCs w:val="22"/>
        </w:rPr>
        <w:t>ive fills this position.</w:t>
      </w:r>
    </w:p>
    <w:p w14:paraId="78C4231C" w14:textId="77777777" w:rsidR="001D6ACD" w:rsidRDefault="005F1583">
      <w:pPr>
        <w:spacing w:line="276" w:lineRule="auto"/>
        <w:ind w:left="243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7.9.3.1 Representation of B.Th. students at the B.Th. Committee shall be the responsibility of the Theology Undergraduate Students Association (TUSA).</w:t>
      </w:r>
    </w:p>
    <w:p w14:paraId="1783EC13" w14:textId="77777777" w:rsidR="001D6ACD" w:rsidRDefault="005F1583">
      <w:pPr>
        <w:spacing w:line="276" w:lineRule="auto"/>
        <w:ind w:left="171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7.9.4 Act as the student representative to the Religious Studies Faculty of Arts</w:t>
      </w:r>
      <w:r>
        <w:rPr>
          <w:rFonts w:ascii="Arial" w:eastAsia="Arial" w:hAnsi="Arial" w:cs="Arial"/>
          <w:sz w:val="22"/>
          <w:szCs w:val="22"/>
        </w:rPr>
        <w:t xml:space="preserve"> Committee (</w:t>
      </w:r>
      <w:proofErr w:type="spellStart"/>
      <w:r>
        <w:rPr>
          <w:rFonts w:ascii="Arial" w:eastAsia="Arial" w:hAnsi="Arial" w:cs="Arial"/>
          <w:strike/>
          <w:sz w:val="22"/>
          <w:szCs w:val="22"/>
        </w:rPr>
        <w:t>Faculty</w:t>
      </w:r>
      <w:r>
        <w:rPr>
          <w:rFonts w:ascii="Arial" w:eastAsia="Arial" w:hAnsi="Arial" w:cs="Arial"/>
          <w:b/>
          <w:sz w:val="22"/>
          <w:szCs w:val="22"/>
        </w:rPr>
        <w:t>School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of Religious Studies Council) or, if unable to do so, ensure that another executive fills this position.</w:t>
      </w:r>
    </w:p>
    <w:p w14:paraId="3B0454F7" w14:textId="77777777" w:rsidR="001D6ACD" w:rsidRDefault="001D6ACD">
      <w:pPr>
        <w:spacing w:after="200" w:line="276" w:lineRule="auto"/>
        <w:rPr>
          <w:rFonts w:ascii="Times" w:eastAsia="Times" w:hAnsi="Times" w:cs="Times"/>
        </w:rPr>
      </w:pPr>
      <w:bookmarkStart w:id="6" w:name="_osr4538l3b3u" w:colFirst="0" w:colLast="0"/>
      <w:bookmarkEnd w:id="6"/>
    </w:p>
    <w:p w14:paraId="19357BAB" w14:textId="1FFA3474" w:rsidR="001D6ACD" w:rsidRPr="0029617B" w:rsidRDefault="0029617B">
      <w:pPr>
        <w:spacing w:line="276" w:lineRule="auto"/>
        <w:rPr>
          <w:rFonts w:ascii="Times" w:eastAsia="Times" w:hAnsi="Times" w:cs="Times"/>
        </w:rPr>
      </w:pPr>
      <w:bookmarkStart w:id="7" w:name="_2vrqo3haj7ho" w:colFirst="0" w:colLast="0"/>
      <w:bookmarkEnd w:id="7"/>
      <w:r>
        <w:rPr>
          <w:rFonts w:ascii="Times" w:eastAsia="Times" w:hAnsi="Times" w:cs="Times"/>
        </w:rPr>
        <w:t>Motion by</w:t>
      </w:r>
      <w:bookmarkStart w:id="8" w:name="_reg5co18qnm0" w:colFirst="0" w:colLast="0"/>
      <w:bookmarkEnd w:id="8"/>
    </w:p>
    <w:p w14:paraId="33D60F8F" w14:textId="77777777" w:rsidR="001D6ACD" w:rsidRDefault="005F1583">
      <w:pPr>
        <w:spacing w:line="276" w:lineRule="auto"/>
        <w:rPr>
          <w:rFonts w:ascii="Times" w:eastAsia="Times" w:hAnsi="Times" w:cs="Times"/>
        </w:rPr>
      </w:pPr>
      <w:bookmarkStart w:id="9" w:name="_jenbbfb9wvs" w:colFirst="0" w:colLast="0"/>
      <w:bookmarkEnd w:id="9"/>
      <w:r>
        <w:rPr>
          <w:rFonts w:ascii="Times" w:eastAsia="Times" w:hAnsi="Times" w:cs="Times"/>
        </w:rPr>
        <w:t xml:space="preserve">Mo </w:t>
      </w:r>
      <w:proofErr w:type="spellStart"/>
      <w:r>
        <w:rPr>
          <w:rFonts w:ascii="Times" w:eastAsia="Times" w:hAnsi="Times" w:cs="Times"/>
        </w:rPr>
        <w:t>Barbier</w:t>
      </w:r>
      <w:proofErr w:type="spellEnd"/>
    </w:p>
    <w:p w14:paraId="361FC2E2" w14:textId="77777777" w:rsidR="001D6ACD" w:rsidRDefault="005F1583">
      <w:pPr>
        <w:spacing w:line="276" w:lineRule="auto"/>
        <w:rPr>
          <w:rFonts w:ascii="Times" w:eastAsia="Times" w:hAnsi="Times" w:cs="Times"/>
        </w:rPr>
      </w:pPr>
      <w:bookmarkStart w:id="10" w:name="_904acn4rcowa" w:colFirst="0" w:colLast="0"/>
      <w:bookmarkEnd w:id="10"/>
      <w:r>
        <w:rPr>
          <w:rFonts w:ascii="Times" w:eastAsia="Times" w:hAnsi="Times" w:cs="Times"/>
        </w:rPr>
        <w:t>RSUS VP External</w:t>
      </w:r>
    </w:p>
    <w:p w14:paraId="7B841B16" w14:textId="77777777" w:rsidR="0029617B" w:rsidRDefault="0029617B">
      <w:pPr>
        <w:spacing w:line="276" w:lineRule="auto"/>
        <w:rPr>
          <w:rFonts w:ascii="Times" w:eastAsia="Times" w:hAnsi="Times" w:cs="Times"/>
        </w:rPr>
      </w:pPr>
    </w:p>
    <w:p w14:paraId="161003AB" w14:textId="194A7163" w:rsidR="0029617B" w:rsidRDefault="0029617B">
      <w:pPr>
        <w:spacing w:line="276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Seconded by</w:t>
      </w:r>
    </w:p>
    <w:p w14:paraId="57ECA859" w14:textId="72C4BBF0" w:rsidR="0029617B" w:rsidRDefault="0029617B">
      <w:pPr>
        <w:spacing w:line="276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Brent </w:t>
      </w:r>
      <w:proofErr w:type="spellStart"/>
      <w:r>
        <w:rPr>
          <w:rFonts w:ascii="Times" w:eastAsia="Times" w:hAnsi="Times" w:cs="Times"/>
        </w:rPr>
        <w:t>Jamsa</w:t>
      </w:r>
      <w:proofErr w:type="spellEnd"/>
    </w:p>
    <w:p w14:paraId="006AE38C" w14:textId="570FCD8B" w:rsidR="0029617B" w:rsidRDefault="0029617B">
      <w:pPr>
        <w:spacing w:line="276" w:lineRule="auto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CSAUS VP External</w:t>
      </w:r>
    </w:p>
    <w:p w14:paraId="7F698784" w14:textId="77777777" w:rsidR="001D6ACD" w:rsidRDefault="001D6ACD">
      <w:pPr>
        <w:spacing w:line="276" w:lineRule="auto"/>
        <w:rPr>
          <w:rFonts w:ascii="Times" w:eastAsia="Times" w:hAnsi="Times" w:cs="Times"/>
        </w:rPr>
      </w:pPr>
      <w:bookmarkStart w:id="11" w:name="_99f16i3gnxgz" w:colFirst="0" w:colLast="0"/>
      <w:bookmarkEnd w:id="11"/>
    </w:p>
    <w:p w14:paraId="0E80CF56" w14:textId="77777777" w:rsidR="001D6ACD" w:rsidRDefault="001D6ACD">
      <w:pPr>
        <w:spacing w:line="276" w:lineRule="auto"/>
        <w:rPr>
          <w:rFonts w:ascii="Times" w:eastAsia="Times" w:hAnsi="Times" w:cs="Times"/>
        </w:rPr>
      </w:pPr>
      <w:bookmarkStart w:id="12" w:name="_1xst4wwmvi10" w:colFirst="0" w:colLast="0"/>
      <w:bookmarkEnd w:id="12"/>
    </w:p>
    <w:p w14:paraId="7E9EDDCC" w14:textId="52C855EF" w:rsidR="001D6ACD" w:rsidRDefault="00440ADD">
      <w:pPr>
        <w:spacing w:line="276" w:lineRule="auto"/>
        <w:rPr>
          <w:rFonts w:ascii="Times" w:eastAsia="Times" w:hAnsi="Times" w:cs="Times"/>
        </w:rPr>
      </w:pPr>
      <w:bookmarkStart w:id="13" w:name="_1kg5th4imm23" w:colFirst="0" w:colLast="0"/>
      <w:bookmarkEnd w:id="13"/>
      <w:r>
        <w:rPr>
          <w:rFonts w:ascii="Times" w:eastAsia="Times" w:hAnsi="Times" w:cs="Times"/>
        </w:rPr>
        <w:t xml:space="preserve">Friendly </w:t>
      </w:r>
      <w:bookmarkStart w:id="14" w:name="_GoBack"/>
      <w:bookmarkEnd w:id="14"/>
      <w:r w:rsidR="005F1583">
        <w:rPr>
          <w:rFonts w:ascii="Times" w:eastAsia="Times" w:hAnsi="Times" w:cs="Times"/>
        </w:rPr>
        <w:t>AMENDMENTS:</w:t>
      </w:r>
    </w:p>
    <w:p w14:paraId="2FAFC6DC" w14:textId="77777777" w:rsidR="001D6ACD" w:rsidRDefault="001D6ACD">
      <w:pPr>
        <w:spacing w:line="276" w:lineRule="auto"/>
        <w:rPr>
          <w:rFonts w:ascii="Times" w:eastAsia="Times" w:hAnsi="Times" w:cs="Times"/>
        </w:rPr>
      </w:pPr>
      <w:bookmarkStart w:id="15" w:name="_vd38tu9ynyk6" w:colFirst="0" w:colLast="0"/>
      <w:bookmarkEnd w:id="15"/>
    </w:p>
    <w:p w14:paraId="056CA132" w14:textId="77777777" w:rsidR="001D6ACD" w:rsidRDefault="005F1583">
      <w:pPr>
        <w:spacing w:line="276" w:lineRule="auto"/>
        <w:ind w:left="1400" w:hanging="7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4.1 To represent the interests of member students </w:t>
      </w:r>
      <w:proofErr w:type="spellStart"/>
      <w:r>
        <w:rPr>
          <w:rFonts w:ascii="Arial" w:eastAsia="Arial" w:hAnsi="Arial" w:cs="Arial"/>
          <w:strike/>
          <w:sz w:val="22"/>
          <w:szCs w:val="22"/>
        </w:rPr>
        <w:t>at</w:t>
      </w:r>
      <w:r>
        <w:rPr>
          <w:rFonts w:ascii="Arial" w:eastAsia="Arial" w:hAnsi="Arial" w:cs="Arial"/>
          <w:b/>
          <w:sz w:val="22"/>
          <w:szCs w:val="22"/>
        </w:rPr>
        <w:t>of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the </w:t>
      </w:r>
      <w:r>
        <w:rPr>
          <w:rFonts w:ascii="Arial" w:eastAsia="Arial" w:hAnsi="Arial" w:cs="Arial"/>
          <w:strike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RS and at the FA as follows:</w:t>
      </w:r>
    </w:p>
    <w:p w14:paraId="3370A247" w14:textId="77777777" w:rsidR="001D6ACD" w:rsidRDefault="005F1583">
      <w:pPr>
        <w:spacing w:line="276" w:lineRule="auto"/>
        <w:ind w:left="2160" w:hanging="6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4.1.4 Making suggestions to improve programs and to create an overall positive student experience within the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SRS</w:t>
      </w:r>
      <w:r>
        <w:rPr>
          <w:rFonts w:ascii="Arial" w:eastAsia="Arial" w:hAnsi="Arial" w:cs="Arial"/>
          <w:strike/>
          <w:sz w:val="22"/>
          <w:szCs w:val="22"/>
        </w:rPr>
        <w:t>faculty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030E5098" w14:textId="77777777" w:rsidR="001D6ACD" w:rsidRDefault="001D6ACD">
      <w:pPr>
        <w:spacing w:line="276" w:lineRule="auto"/>
        <w:ind w:left="1400" w:hanging="700"/>
        <w:rPr>
          <w:rFonts w:ascii="Arial" w:eastAsia="Arial" w:hAnsi="Arial" w:cs="Arial"/>
          <w:sz w:val="22"/>
          <w:szCs w:val="22"/>
        </w:rPr>
      </w:pPr>
    </w:p>
    <w:p w14:paraId="57367FAE" w14:textId="77777777" w:rsidR="001D6ACD" w:rsidRDefault="005F1583">
      <w:pPr>
        <w:spacing w:line="276" w:lineRule="auto"/>
        <w:ind w:left="1400" w:hanging="7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5.1 The RSUS must adhere to the AUS financial laws and by-laws.</w:t>
      </w:r>
    </w:p>
    <w:p w14:paraId="60CD1359" w14:textId="77777777" w:rsidR="001D6ACD" w:rsidRDefault="005F1583">
      <w:pPr>
        <w:spacing w:line="276" w:lineRule="auto"/>
        <w:ind w:left="2070" w:hanging="690"/>
        <w:rPr>
          <w:rFonts w:ascii="Times" w:eastAsia="Times" w:hAnsi="Times" w:cs="Times"/>
        </w:rPr>
      </w:pPr>
      <w:r>
        <w:rPr>
          <w:rFonts w:ascii="Arial" w:eastAsia="Arial" w:hAnsi="Arial" w:cs="Arial"/>
          <w:sz w:val="22"/>
          <w:szCs w:val="22"/>
        </w:rPr>
        <w:t>5.1.1 The RSUS will receive fund</w:t>
      </w:r>
      <w:r>
        <w:rPr>
          <w:rFonts w:ascii="Arial" w:eastAsia="Arial" w:hAnsi="Arial" w:cs="Arial"/>
          <w:sz w:val="22"/>
          <w:szCs w:val="22"/>
        </w:rPr>
        <w:t xml:space="preserve">ing from the AUS based on the number of students enrolled in the </w:t>
      </w:r>
      <w:r>
        <w:rPr>
          <w:rFonts w:ascii="Arial" w:eastAsia="Arial" w:hAnsi="Arial" w:cs="Arial"/>
          <w:strike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RS, according to the AUS financial by-laws.</w:t>
      </w:r>
    </w:p>
    <w:p w14:paraId="366C25B5" w14:textId="77777777" w:rsidR="001D6ACD" w:rsidRDefault="001D6ACD">
      <w:pPr>
        <w:spacing w:after="200" w:line="276" w:lineRule="auto"/>
        <w:rPr>
          <w:rFonts w:ascii="Times" w:eastAsia="Times" w:hAnsi="Times" w:cs="Times"/>
          <w:b/>
        </w:rPr>
      </w:pPr>
      <w:bookmarkStart w:id="16" w:name="_w6pch4mi52" w:colFirst="0" w:colLast="0"/>
      <w:bookmarkEnd w:id="16"/>
    </w:p>
    <w:sectPr w:rsidR="001D6ACD">
      <w:headerReference w:type="default" r:id="rId6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C3576" w14:textId="77777777" w:rsidR="005F1583" w:rsidRDefault="005F1583">
      <w:r>
        <w:separator/>
      </w:r>
    </w:p>
  </w:endnote>
  <w:endnote w:type="continuationSeparator" w:id="0">
    <w:p w14:paraId="128EE2A9" w14:textId="77777777" w:rsidR="005F1583" w:rsidRDefault="005F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CC78" w14:textId="77777777" w:rsidR="005F1583" w:rsidRDefault="005F1583">
      <w:r>
        <w:separator/>
      </w:r>
    </w:p>
  </w:footnote>
  <w:footnote w:type="continuationSeparator" w:id="0">
    <w:p w14:paraId="297CA188" w14:textId="77777777" w:rsidR="005F1583" w:rsidRDefault="005F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D6884" w14:textId="77777777" w:rsidR="001D6ACD" w:rsidRDefault="005F15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ABB62C6" wp14:editId="11C926E4">
              <wp:simplePos x="0" y="0"/>
              <wp:positionH relativeFrom="column">
                <wp:posOffset>-203199</wp:posOffset>
              </wp:positionH>
              <wp:positionV relativeFrom="paragraph">
                <wp:posOffset>-165099</wp:posOffset>
              </wp:positionV>
              <wp:extent cx="6172200" cy="5715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571500"/>
                        <a:chOff x="2259900" y="3494250"/>
                        <a:chExt cx="6172200" cy="5715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259900" y="3494250"/>
                          <a:ext cx="6172200" cy="571500"/>
                          <a:chOff x="0" y="0"/>
                          <a:chExt cx="6172200" cy="5715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172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E5ADF3" w14:textId="77777777" w:rsidR="001D6ACD" w:rsidRDefault="001D6AC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371600" y="0"/>
                            <a:ext cx="2743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9D85B5" w14:textId="77777777" w:rsidR="001D6ACD" w:rsidRDefault="005F1583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7"/>
                                </w:rPr>
                                <w:t>Arts Undergraduate Society of McGill University</w:t>
                              </w:r>
                            </w:p>
                            <w:p w14:paraId="5A1F6D95" w14:textId="77777777" w:rsidR="001D6ACD" w:rsidRDefault="005F1583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7"/>
                                </w:rPr>
                                <w:t>855 Sherbrooke Street West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7"/>
                                </w:rPr>
                                <w:tab/>
                              </w:r>
                            </w:p>
                            <w:p w14:paraId="02BBDEA6" w14:textId="77777777" w:rsidR="001D6ACD" w:rsidRDefault="005F1583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7"/>
                                </w:rPr>
                                <w:t>Leacock B-12</w:t>
                              </w:r>
                            </w:p>
                            <w:p w14:paraId="7C5940E5" w14:textId="77777777" w:rsidR="001D6ACD" w:rsidRDefault="005F1583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7"/>
                                </w:rPr>
                                <w:t>Montreal, Quebec H3A 2T7</w:t>
                              </w:r>
                            </w:p>
                            <w:p w14:paraId="071B930C" w14:textId="77777777" w:rsidR="001D6ACD" w:rsidRDefault="001D6AC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914900" y="11430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ABD811" w14:textId="77777777" w:rsidR="001D6ACD" w:rsidRDefault="005F1583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7"/>
                                </w:rPr>
                                <w:t>Tel: (514) 398-1993</w:t>
                              </w:r>
                            </w:p>
                            <w:p w14:paraId="1C8CDB78" w14:textId="77777777" w:rsidR="001D6ACD" w:rsidRDefault="005F1583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7"/>
                                </w:rPr>
                                <w:t>Fax: (514) 398-4431</w:t>
                              </w:r>
                            </w:p>
                            <w:p w14:paraId="62CC5585" w14:textId="77777777" w:rsidR="001D6ACD" w:rsidRDefault="005F1583">
                              <w:pPr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7"/>
                                </w:rPr>
                                <w:t xml:space="preserve">www.ausmcgill.com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571500"/>
                            <a:ext cx="6172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4ABB62C6" id="Group 1" o:spid="_x0000_s1026" style="position:absolute;margin-left:-16pt;margin-top:-13pt;width:486pt;height:45pt;z-index:251658240" coordorigin="22599,34942" coordsize="61722,57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">
              <v:group id="Group 2" o:spid="_x0000_s1027" style="position:absolute;left:22599;top:34942;width:61722;height:5715" coordsize="61722,5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rect id="Rectangle 3" o:spid="_x0000_s1028" style="position:absolute;width:61722;height:57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6CE5ADF3" w14:textId="77777777" w:rsidR="001D6ACD" w:rsidRDefault="001D6ACD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14859;height:571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">
                  <v:imagedata r:id="rId2" o:title=""/>
                </v:shape>
                <v:rect id="Rectangle 5" o:spid="_x0000_s1030" style="position:absolute;left:13716;width:27432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" filled="f" stroked="f">
                  <v:textbox inset="2.53958mm,1.2694mm,2.53958mm,1.2694mm">
                    <w:txbxContent>
                      <w:p w14:paraId="749D85B5" w14:textId="77777777" w:rsidR="001D6ACD" w:rsidRDefault="005F1583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7"/>
                          </w:rPr>
                          <w:t>Arts Undergraduate Society of McGill University</w:t>
                        </w:r>
                      </w:p>
                      <w:p w14:paraId="5A1F6D95" w14:textId="77777777" w:rsidR="001D6ACD" w:rsidRDefault="005F1583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</w:rPr>
                          <w:t>855 Sherbrooke Street West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</w:rPr>
                          <w:tab/>
                        </w:r>
                      </w:p>
                      <w:p w14:paraId="02BBDEA6" w14:textId="77777777" w:rsidR="001D6ACD" w:rsidRDefault="005F1583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</w:rPr>
                          <w:t>Leacock B-12</w:t>
                        </w:r>
                      </w:p>
                      <w:p w14:paraId="7C5940E5" w14:textId="77777777" w:rsidR="001D6ACD" w:rsidRDefault="005F1583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</w:rPr>
                          <w:t>Montreal, Quebec H3A 2T7</w:t>
                        </w:r>
                      </w:p>
                      <w:p w14:paraId="071B930C" w14:textId="77777777" w:rsidR="001D6ACD" w:rsidRDefault="001D6ACD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6" o:spid="_x0000_s1031" style="position:absolute;left:49149;top:1143;width:1257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" filled="f" stroked="f">
                  <v:textbox inset="2.53958mm,1.2694mm,2.53958mm,1.2694mm">
                    <w:txbxContent>
                      <w:p w14:paraId="35ABD811" w14:textId="77777777" w:rsidR="001D6ACD" w:rsidRDefault="005F1583">
                        <w:pPr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</w:rPr>
                          <w:t>Tel: (514) 398-1993</w:t>
                        </w:r>
                      </w:p>
                      <w:p w14:paraId="1C8CDB78" w14:textId="77777777" w:rsidR="001D6ACD" w:rsidRDefault="005F1583">
                        <w:pPr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</w:rPr>
                          <w:t>Fax: (514) 398-4431</w:t>
                        </w:r>
                      </w:p>
                      <w:p w14:paraId="62CC5585" w14:textId="77777777" w:rsidR="001D6ACD" w:rsidRDefault="005F1583">
                        <w:pPr>
                          <w:jc w:val="right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7"/>
                          </w:rPr>
                          <w:t xml:space="preserve">www.ausmcgill.com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2" type="#_x0000_t32" style="position:absolute;top:5715;width:61722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CD"/>
    <w:rsid w:val="001D6ACD"/>
    <w:rsid w:val="0029617B"/>
    <w:rsid w:val="00440ADD"/>
    <w:rsid w:val="005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38BE4"/>
  <w15:docId w15:val="{72E023AC-280C-C044-B43E-69E8F342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3</cp:revision>
  <dcterms:created xsi:type="dcterms:W3CDTF">2019-10-03T16:36:00Z</dcterms:created>
  <dcterms:modified xsi:type="dcterms:W3CDTF">2019-10-03T16:37:00Z</dcterms:modified>
</cp:coreProperties>
</file>