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Ratify the Deputy Returning Officer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position of the Deputy Returning Officer must be ratified by Legislative Council according to the AUS Constitution, 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Article 14.3 of the AUS Constitution states that “The Council shall ratify the appointment of the Deputy Returning Officers (DROs), ”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AUS Legislative Council ratifies the position of the Deputy Returning Officer, Jake Mullin 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submitted by: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Jamal Tarrabain, AUS President 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Maheen Akter, VP Internal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Darshan Daryanani, VP External 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