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DC93" w14:textId="77777777" w:rsidR="0047555D" w:rsidRDefault="0047555D">
      <w:pPr>
        <w:jc w:val="center"/>
        <w:rPr>
          <w:b/>
        </w:rPr>
      </w:pPr>
    </w:p>
    <w:p w14:paraId="267CE7B1" w14:textId="77777777" w:rsidR="0047555D" w:rsidRDefault="0047555D">
      <w:pPr>
        <w:jc w:val="center"/>
        <w:rPr>
          <w:b/>
        </w:rPr>
      </w:pPr>
    </w:p>
    <w:p w14:paraId="20D1478C" w14:textId="77777777" w:rsidR="0047555D" w:rsidRDefault="004A7F93">
      <w:pPr>
        <w:jc w:val="center"/>
        <w:rPr>
          <w:b/>
        </w:rPr>
      </w:pPr>
      <w:r>
        <w:rPr>
          <w:b/>
        </w:rPr>
        <w:t>Motion to Amend the Accountability By-Laws</w:t>
      </w:r>
    </w:p>
    <w:p w14:paraId="17B27BF6" w14:textId="77777777" w:rsidR="0047555D" w:rsidRDefault="0047555D">
      <w:pPr>
        <w:rPr>
          <w:b/>
        </w:rPr>
      </w:pPr>
    </w:p>
    <w:p w14:paraId="354A4563" w14:textId="77777777" w:rsidR="0047555D" w:rsidRDefault="004A7F93">
      <w:r>
        <w:rPr>
          <w:b/>
        </w:rPr>
        <w:t>Whereas</w:t>
      </w:r>
      <w:r>
        <w:t xml:space="preserve">, almost every year, the AUS VP Internal organizes a departmental orientation for departmental association executives with help from the AUS executive, </w:t>
      </w:r>
    </w:p>
    <w:p w14:paraId="7D54C991" w14:textId="77777777" w:rsidR="0047555D" w:rsidRDefault="0047555D"/>
    <w:p w14:paraId="38C5C161" w14:textId="77777777" w:rsidR="0047555D" w:rsidRDefault="004A7F93">
      <w:r>
        <w:rPr>
          <w:b/>
        </w:rPr>
        <w:t xml:space="preserve">Whereas </w:t>
      </w:r>
      <w:r>
        <w:t>departmental orientation is a useful means of helping new departmental executives learn more a</w:t>
      </w:r>
      <w:r>
        <w:t xml:space="preserve">bout the AUS and its policies/practices, especially those who do not have much institutional knowledge or experience working with the AUS, </w:t>
      </w:r>
    </w:p>
    <w:p w14:paraId="159869E7" w14:textId="77777777" w:rsidR="0047555D" w:rsidRDefault="0047555D"/>
    <w:p w14:paraId="13237739" w14:textId="77777777" w:rsidR="0047555D" w:rsidRDefault="004A7F93">
      <w:r>
        <w:rPr>
          <w:b/>
        </w:rPr>
        <w:t xml:space="preserve">Whereas </w:t>
      </w:r>
      <w:r>
        <w:t>departmental orientation is important in keeping departmental executives accountable to constituents and in</w:t>
      </w:r>
      <w:r>
        <w:t xml:space="preserve">formed about the AUS as an institution, </w:t>
      </w:r>
    </w:p>
    <w:p w14:paraId="52A170F1" w14:textId="77777777" w:rsidR="0047555D" w:rsidRDefault="0047555D"/>
    <w:p w14:paraId="16769FFA" w14:textId="77777777" w:rsidR="0047555D" w:rsidRDefault="004A7F93">
      <w:r>
        <w:rPr>
          <w:b/>
        </w:rPr>
        <w:t>Whereas</w:t>
      </w:r>
      <w:r>
        <w:t xml:space="preserve"> there is currently no clause in the AUS Constitution or By-Laws that makes this orientation mandatory for all departmental executives,</w:t>
      </w:r>
    </w:p>
    <w:p w14:paraId="5FE3E5CD" w14:textId="77777777" w:rsidR="0047555D" w:rsidRDefault="0047555D"/>
    <w:p w14:paraId="44F3DB37" w14:textId="77777777" w:rsidR="0047555D" w:rsidRDefault="004A7F93">
      <w:r>
        <w:rPr>
          <w:b/>
        </w:rPr>
        <w:t>Be it resolved</w:t>
      </w:r>
      <w:r>
        <w:t xml:space="preserve"> that the following clause is added to the Accountabilit</w:t>
      </w:r>
      <w:r>
        <w:t>y By-Laws:</w:t>
      </w:r>
    </w:p>
    <w:p w14:paraId="5A2D9C7A" w14:textId="77777777" w:rsidR="0047555D" w:rsidRDefault="0047555D"/>
    <w:p w14:paraId="22D8E9CF" w14:textId="77777777" w:rsidR="0047555D" w:rsidRDefault="004A7F93">
      <w:pPr>
        <w:jc w:val="center"/>
        <w:rPr>
          <w:i/>
        </w:rPr>
      </w:pPr>
      <w:r>
        <w:rPr>
          <w:i/>
        </w:rPr>
        <w:t>“ARTICLE 7: DEPARTMENTAL ORIENTATION</w:t>
      </w:r>
    </w:p>
    <w:p w14:paraId="768E7CD8" w14:textId="77777777" w:rsidR="0047555D" w:rsidRDefault="0047555D">
      <w:pPr>
        <w:jc w:val="center"/>
        <w:rPr>
          <w:i/>
        </w:rPr>
      </w:pPr>
    </w:p>
    <w:p w14:paraId="535851B8" w14:textId="77777777" w:rsidR="0047555D" w:rsidRDefault="004A7F93">
      <w:pPr>
        <w:jc w:val="center"/>
        <w:rPr>
          <w:i/>
        </w:rPr>
      </w:pPr>
      <w:r>
        <w:rPr>
          <w:i/>
        </w:rPr>
        <w:t xml:space="preserve">7.1 The AUS executive must organize at least two departmental orientation training sessions for all departmental executives before the second week of October, ensuring that these dates do not conflict with </w:t>
      </w:r>
      <w:r>
        <w:rPr>
          <w:i/>
        </w:rPr>
        <w:t xml:space="preserve">religious observances. </w:t>
      </w:r>
    </w:p>
    <w:p w14:paraId="7E43E55E" w14:textId="77777777" w:rsidR="0047555D" w:rsidRDefault="0047555D">
      <w:pPr>
        <w:jc w:val="center"/>
        <w:rPr>
          <w:i/>
        </w:rPr>
      </w:pPr>
    </w:p>
    <w:p w14:paraId="0DC34C13" w14:textId="77777777" w:rsidR="0047555D" w:rsidRDefault="004A7F93">
      <w:pPr>
        <w:jc w:val="center"/>
        <w:rPr>
          <w:i/>
        </w:rPr>
      </w:pPr>
      <w:r>
        <w:rPr>
          <w:i/>
        </w:rPr>
        <w:t>7.2 Departmental orientation sessions should cover information regarding AUS policies and practices, with an intent to best prepare departmental executives for their roles.</w:t>
      </w:r>
    </w:p>
    <w:p w14:paraId="184A315F" w14:textId="77777777" w:rsidR="0047555D" w:rsidRDefault="0047555D">
      <w:pPr>
        <w:jc w:val="center"/>
        <w:rPr>
          <w:i/>
        </w:rPr>
      </w:pPr>
    </w:p>
    <w:p w14:paraId="7154D363" w14:textId="77777777" w:rsidR="0047555D" w:rsidRDefault="004A7F93">
      <w:pPr>
        <w:jc w:val="center"/>
        <w:rPr>
          <w:i/>
        </w:rPr>
      </w:pPr>
      <w:r>
        <w:rPr>
          <w:i/>
        </w:rPr>
        <w:t>7.3 Any departmental executive who fails to attend this t</w:t>
      </w:r>
      <w:r>
        <w:rPr>
          <w:i/>
        </w:rPr>
        <w:t>raining shall be suspended from their position. They may be reinstated through a motion at Legislative Council once they have completed the requisite training.”</w:t>
      </w:r>
    </w:p>
    <w:p w14:paraId="5E3E80E9" w14:textId="77777777" w:rsidR="0047555D" w:rsidRDefault="0047555D">
      <w:pPr>
        <w:rPr>
          <w:i/>
        </w:rPr>
      </w:pPr>
    </w:p>
    <w:p w14:paraId="1EE465E7" w14:textId="77777777" w:rsidR="0047555D" w:rsidRDefault="004A7F93">
      <w:r>
        <w:t>Moved by,</w:t>
      </w:r>
    </w:p>
    <w:p w14:paraId="3B26210A" w14:textId="77777777" w:rsidR="0047555D" w:rsidRDefault="004A7F93">
      <w:proofErr w:type="spellStart"/>
      <w:r>
        <w:t>Maheen</w:t>
      </w:r>
      <w:proofErr w:type="spellEnd"/>
      <w:r>
        <w:t xml:space="preserve"> </w:t>
      </w:r>
      <w:proofErr w:type="spellStart"/>
      <w:r>
        <w:t>Akter</w:t>
      </w:r>
      <w:proofErr w:type="spellEnd"/>
      <w:r>
        <w:t>, AUS VP Internal</w:t>
      </w:r>
    </w:p>
    <w:p w14:paraId="40CE5978" w14:textId="631A2774" w:rsidR="0047555D" w:rsidRDefault="004A7F93">
      <w:r>
        <w:t xml:space="preserve">Jamal </w:t>
      </w:r>
      <w:proofErr w:type="spellStart"/>
      <w:r>
        <w:t>Tarrabain</w:t>
      </w:r>
      <w:proofErr w:type="spellEnd"/>
      <w:r>
        <w:t>, AUS President</w:t>
      </w:r>
    </w:p>
    <w:p w14:paraId="7D688B17" w14:textId="0EB99C02" w:rsidR="00AE734E" w:rsidRDefault="00AE734E">
      <w:r>
        <w:t>Seconded by CSAUS</w:t>
      </w:r>
      <w:bookmarkStart w:id="0" w:name="_GoBack"/>
      <w:bookmarkEnd w:id="0"/>
    </w:p>
    <w:sectPr w:rsidR="00AE734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0C26" w14:textId="77777777" w:rsidR="004A7F93" w:rsidRDefault="004A7F93">
      <w:pPr>
        <w:spacing w:line="240" w:lineRule="auto"/>
      </w:pPr>
      <w:r>
        <w:separator/>
      </w:r>
    </w:p>
  </w:endnote>
  <w:endnote w:type="continuationSeparator" w:id="0">
    <w:p w14:paraId="60A47170" w14:textId="77777777" w:rsidR="004A7F93" w:rsidRDefault="004A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9B32" w14:textId="77777777" w:rsidR="004A7F93" w:rsidRDefault="004A7F93">
      <w:pPr>
        <w:spacing w:line="240" w:lineRule="auto"/>
      </w:pPr>
      <w:r>
        <w:separator/>
      </w:r>
    </w:p>
  </w:footnote>
  <w:footnote w:type="continuationSeparator" w:id="0">
    <w:p w14:paraId="421C7126" w14:textId="77777777" w:rsidR="004A7F93" w:rsidRDefault="004A7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F92D" w14:textId="77777777" w:rsidR="0047555D" w:rsidRDefault="004A7F93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B8FF624" wp14:editId="4CE291AD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6172200" cy="5715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71500"/>
                        <a:chOff x="2259900" y="3494250"/>
                        <a:chExt cx="6172200" cy="5715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259900" y="3494250"/>
                          <a:ext cx="6172200" cy="571500"/>
                          <a:chOff x="0" y="0"/>
                          <a:chExt cx="6172200" cy="571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172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FB8872" w14:textId="77777777" w:rsidR="0047555D" w:rsidRDefault="004755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371600" y="0"/>
                            <a:ext cx="274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2BE5C6" w14:textId="77777777" w:rsidR="0047555D" w:rsidRDefault="004A7F9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Arts Undergraduate Society of McGill University</w:t>
                              </w:r>
                            </w:p>
                            <w:p w14:paraId="4B1AC634" w14:textId="77777777" w:rsidR="0047555D" w:rsidRDefault="004A7F9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855 Sherbrooke Street West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</w:p>
                            <w:p w14:paraId="5D329A98" w14:textId="77777777" w:rsidR="0047555D" w:rsidRDefault="004A7F9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Leacock B-12</w:t>
                              </w:r>
                            </w:p>
                            <w:p w14:paraId="7961B406" w14:textId="77777777" w:rsidR="0047555D" w:rsidRDefault="004A7F9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Montreal, Quebec H3A 2T7</w:t>
                              </w:r>
                            </w:p>
                            <w:p w14:paraId="34443F38" w14:textId="77777777" w:rsidR="0047555D" w:rsidRDefault="004755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4900" y="1143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856BDB" w14:textId="77777777" w:rsidR="0047555D" w:rsidRDefault="004A7F93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Tel: (514) 398-1993</w:t>
                              </w:r>
                            </w:p>
                            <w:p w14:paraId="0D876516" w14:textId="77777777" w:rsidR="0047555D" w:rsidRDefault="004A7F93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Fax: (514) 398-4431</w:t>
                              </w:r>
                            </w:p>
                            <w:p w14:paraId="1E3DBD22" w14:textId="77777777" w:rsidR="0047555D" w:rsidRDefault="004A7F93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www.ausmcgill.com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172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6172200" cy="5715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5D"/>
    <w:rsid w:val="0047555D"/>
    <w:rsid w:val="004A7F93"/>
    <w:rsid w:val="00A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D61B"/>
  <w15:docId w15:val="{5280629E-2232-9144-B0B2-6E5FF804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2020-01-15T19:02:00Z</dcterms:created>
  <dcterms:modified xsi:type="dcterms:W3CDTF">2020-01-15T19:07:00Z</dcterms:modified>
</cp:coreProperties>
</file>