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Motion Regarding Condemnation of McGill Faculty of Arts Promotion of Turkish Academy of Sciences Award</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an Institute of Islamic Studies professor, Jamil Ragep, accepted an award from Turkish Academy of Sciences;</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the Turkish Academy of Sciences is not an independent organization, but is tied to the office of the Turkish presidency;</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this connection was established by changes to the Decree Law on the Establishment of the Turkish Academy of Sciences in 2011 which gave the government the power to assign members to the institution;</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the award was presented to Prof. Ragep by the Turkish President Erdogan himself;</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Human Rights Watch reported that the president engaged in mass firings without any due process, confiscation of passports, and jailing of academics after a failed coup attempt in 2016, demonstrating a voracious and growing authoritarianism without concern for rule of law;</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the faculty of arts promoted this award through its official Twitter page and newsletter sent out via email by the Faculty of Arts Office;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McGill University has a diverse group of students that may feel uncomfortable with their faculty standing behind this award;</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President Erdogan has repeatedly denied or trivialized the genocide committed by the Ottoman Empire against Armenians, as well as against Assyrians, Greeks and other ethno-religious minorities between 1914 and 1922;</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AUS commits to take “proactive steps to challenge and acknowledge the </w:t>
      </w:r>
      <w:r w:rsidDel="00000000" w:rsidR="00000000" w:rsidRPr="00000000">
        <w:rPr>
          <w:rFonts w:ascii="Times New Roman" w:cs="Times New Roman" w:eastAsia="Times New Roman" w:hAnsi="Times New Roman"/>
          <w:b w:val="1"/>
          <w:color w:val="000000"/>
          <w:sz w:val="24"/>
          <w:szCs w:val="24"/>
          <w:u w:val="single"/>
          <w:rtl w:val="0"/>
        </w:rPr>
        <w:t xml:space="preserve">current</w:t>
      </w:r>
      <w:r w:rsidDel="00000000" w:rsidR="00000000" w:rsidRPr="00000000">
        <w:rPr>
          <w:rFonts w:ascii="Times New Roman" w:cs="Times New Roman" w:eastAsia="Times New Roman" w:hAnsi="Times New Roman"/>
          <w:color w:val="000000"/>
          <w:sz w:val="24"/>
          <w:szCs w:val="24"/>
          <w:rtl w:val="0"/>
        </w:rPr>
        <w:t xml:space="preserve"> and historical processes and biases </w:t>
      </w:r>
      <w:r w:rsidDel="00000000" w:rsidR="00000000" w:rsidRPr="00000000">
        <w:rPr>
          <w:rFonts w:ascii="Times New Roman" w:cs="Times New Roman" w:eastAsia="Times New Roman" w:hAnsi="Times New Roman"/>
          <w:b w:val="1"/>
          <w:color w:val="000000"/>
          <w:sz w:val="24"/>
          <w:szCs w:val="24"/>
          <w:u w:val="single"/>
          <w:rtl w:val="0"/>
        </w:rPr>
        <w:t xml:space="preserve">that affect the safety and wellbeing</w:t>
      </w:r>
      <w:r w:rsidDel="00000000" w:rsidR="00000000" w:rsidRPr="00000000">
        <w:rPr>
          <w:rFonts w:ascii="Times New Roman" w:cs="Times New Roman" w:eastAsia="Times New Roman" w:hAnsi="Times New Roman"/>
          <w:color w:val="000000"/>
          <w:sz w:val="24"/>
          <w:szCs w:val="24"/>
          <w:rtl w:val="0"/>
        </w:rPr>
        <w:t xml:space="preserve"> of these disadvantaged groups” (1.3.2);</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BE IT RESOLVED THAT</w:t>
      </w:r>
      <w:r w:rsidDel="00000000" w:rsidR="00000000" w:rsidRPr="00000000">
        <w:rPr>
          <w:rFonts w:ascii="Times New Roman" w:cs="Times New Roman" w:eastAsia="Times New Roman" w:hAnsi="Times New Roman"/>
          <w:sz w:val="24"/>
          <w:szCs w:val="24"/>
          <w:rtl w:val="0"/>
        </w:rPr>
        <w:t xml:space="preserve">, through approval of this motion, the Arts Undergraduate Society shall on all applicable platforms including on Facebook and via inclusion at the beginning of the next upcoming listserv sent by the VP Communications, condemn this award’s promotion by the Faculty of Arts. The Arts Undergraduate Society shall call on all faculties, departments, and other McGill University institutions to reject engagement with political figures or institutions implicated in widespread human rights abuses, including President Erdogan;</w:t>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SIGNED,</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Andreas Koch (WIMESSA)</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Dalton Liggett (HSA)</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Alexandra Millar (ASUS)</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E">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Moved by: </w:t>
      </w:r>
      <w:r w:rsidDel="00000000" w:rsidR="00000000" w:rsidRPr="00000000">
        <w:rPr>
          <w:rFonts w:ascii="Times New Roman" w:cs="Times New Roman" w:eastAsia="Times New Roman" w:hAnsi="Times New Roman"/>
          <w:color w:val="000000"/>
          <w:sz w:val="24"/>
          <w:szCs w:val="24"/>
          <w:rtl w:val="0"/>
        </w:rPr>
        <w:t xml:space="preserve">WIMESSA</w:t>
      </w:r>
      <w:r w:rsidDel="00000000" w:rsidR="00000000" w:rsidRPr="00000000">
        <w:rPr>
          <w:rtl w:val="0"/>
        </w:rPr>
      </w:r>
    </w:p>
    <w:p w:rsidR="00000000" w:rsidDel="00000000" w:rsidP="00000000" w:rsidRDefault="00000000" w:rsidRPr="00000000" w14:paraId="0000001F">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Seconded by:</w:t>
      </w:r>
      <w:r w:rsidDel="00000000" w:rsidR="00000000" w:rsidRPr="00000000">
        <w:rPr>
          <w:rFonts w:ascii="Times New Roman" w:cs="Times New Roman" w:eastAsia="Times New Roman" w:hAnsi="Times New Roman"/>
          <w:color w:val="000000"/>
          <w:sz w:val="24"/>
          <w:szCs w:val="24"/>
          <w:rtl w:val="0"/>
        </w:rPr>
        <w:t xml:space="preserve"> RSUS</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shd w:fill="ffffff" w:val="clea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shd w:fill="ffffff" w:val="clea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6">
      <w:pPr>
        <w:shd w:fill="ffffff" w:val="clea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Calibri" w:cs="Calibri" w:eastAsia="Calibri" w:hAnsi="Calibri"/>
      </w:rPr>
    </w:pPr>
    <w:r w:rsidDel="00000000" w:rsidR="00000000" w:rsidRPr="00000000">
      <w:rPr>
        <w:rFonts w:ascii="Calibri" w:cs="Calibri" w:eastAsia="Calibri" w:hAnsi="Calibri"/>
        <w:b w:val="1"/>
        <w:sz w:val="42"/>
        <w:szCs w:val="42"/>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-171449</wp:posOffset>
          </wp:positionV>
          <wp:extent cx="1485900" cy="571500"/>
          <wp:effectExtent b="0" l="0" r="0" t="0"/>
          <wp:wrapNone/>
          <wp:docPr descr="A picture containing clipart&#10;&#10;Description automatically generated" id="12" name="image1.png"/>
          <a:graphic>
            <a:graphicData uri="http://schemas.openxmlformats.org/drawingml/2006/picture">
              <pic:pic>
                <pic:nvPicPr>
                  <pic:cNvPr descr="A picture containing clipart&#10;&#10;Description automatically generated" id="0" name="image1.png"/>
                  <pic:cNvPicPr preferRelativeResize="0"/>
                </pic:nvPicPr>
                <pic:blipFill>
                  <a:blip r:embed="rId1"/>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695325"/>
              <wp:effectExtent b="0" l="0" r="0" t="0"/>
              <wp:wrapNone/>
              <wp:docPr id="9" name=""/>
              <a:graphic>
                <a:graphicData uri="http://schemas.microsoft.com/office/word/2010/wordprocessingShape">
                  <wps:wsp>
                    <wps:cNvSpPr/>
                    <wps:cNvPr id="2" name="Shape 2"/>
                    <wps:spPr>
                      <a:xfrm>
                        <a:off x="3974400" y="3437100"/>
                        <a:ext cx="2743200" cy="685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69532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527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-126999</wp:posOffset>
              </wp:positionV>
              <wp:extent cx="2295525" cy="752475"/>
              <wp:effectExtent b="0" l="0" r="0" t="0"/>
              <wp:wrapNone/>
              <wp:docPr id="11" name=""/>
              <a:graphic>
                <a:graphicData uri="http://schemas.microsoft.com/office/word/2010/wordprocessingShape">
                  <wps:wsp>
                    <wps:cNvSpPr/>
                    <wps:cNvPr id="4" name="Shape 4"/>
                    <wps:spPr>
                      <a:xfrm>
                        <a:off x="4203000" y="3408525"/>
                        <a:ext cx="2286000" cy="742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Office: (514) 398-1993</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-126999</wp:posOffset>
              </wp:positionV>
              <wp:extent cx="2295525" cy="752475"/>
              <wp:effectExtent b="0" l="0" r="0" t="0"/>
              <wp:wrapNone/>
              <wp:docPr id="1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295525" cy="75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469900</wp:posOffset>
              </wp:positionV>
              <wp:extent cx="5715000" cy="12700"/>
              <wp:effectExtent b="0" l="0" r="0" t="0"/>
              <wp:wrapNone/>
              <wp:docPr id="10"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469900</wp:posOffset>
              </wp:positionV>
              <wp:extent cx="5715000" cy="12700"/>
              <wp:effectExtent b="0" l="0" r="0" t="0"/>
              <wp:wrapNone/>
              <wp:docPr id="10"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125D4"/>
    <w:pPr>
      <w:tabs>
        <w:tab w:val="center" w:pos="4680"/>
        <w:tab w:val="right" w:pos="9360"/>
      </w:tabs>
      <w:spacing w:line="240" w:lineRule="auto"/>
    </w:pPr>
  </w:style>
  <w:style w:type="character" w:styleId="HeaderChar" w:customStyle="1">
    <w:name w:val="Header Char"/>
    <w:basedOn w:val="DefaultParagraphFont"/>
    <w:link w:val="Header"/>
    <w:uiPriority w:val="99"/>
    <w:rsid w:val="000125D4"/>
  </w:style>
  <w:style w:type="paragraph" w:styleId="Footer">
    <w:name w:val="footer"/>
    <w:basedOn w:val="Normal"/>
    <w:link w:val="FooterChar"/>
    <w:uiPriority w:val="99"/>
    <w:unhideWhenUsed w:val="1"/>
    <w:rsid w:val="000125D4"/>
    <w:pPr>
      <w:tabs>
        <w:tab w:val="center" w:pos="4680"/>
        <w:tab w:val="right" w:pos="9360"/>
      </w:tabs>
      <w:spacing w:line="240" w:lineRule="auto"/>
    </w:pPr>
  </w:style>
  <w:style w:type="character" w:styleId="FooterChar" w:customStyle="1">
    <w:name w:val="Footer Char"/>
    <w:basedOn w:val="DefaultParagraphFont"/>
    <w:link w:val="Footer"/>
    <w:uiPriority w:val="99"/>
    <w:rsid w:val="000125D4"/>
  </w:style>
  <w:style w:type="paragraph" w:styleId="NormalWeb">
    <w:name w:val="Normal (Web)"/>
    <w:basedOn w:val="Normal"/>
    <w:uiPriority w:val="99"/>
    <w:unhideWhenUsed w:val="1"/>
    <w:rsid w:val="008279CD"/>
    <w:pPr>
      <w:spacing w:after="100" w:afterAutospacing="1" w:before="100" w:beforeAutospacing="1" w:line="240" w:lineRule="auto"/>
    </w:pPr>
    <w:rPr>
      <w:rFonts w:ascii="Times New Roman" w:cs="Times New Roman" w:eastAsia="Times New Roman" w:hAnsi="Times New Roman"/>
      <w:sz w:val="24"/>
      <w:szCs w:val="24"/>
      <w:lang w:val="en-CA"/>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T/oowBQZsqDgWSTj6Gb2M8OYg==">AMUW2mVLbI8w+zuUwVL09E6b17o6THPC/o/raYCjF/xSCVLZEKvUcg11VgcjufkA9zsWBd+yDONEzmBdWB3nkI6zw4rXweC7UZOO8pHq+nzW2AmvR7NFELSS7ZnLPfwj3u3Bl89+WVWJVAPERfhrlkk2foUwZ+MmZg==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2020-01-29T04:59:00Z</dcterms:created>
</cp:coreProperties>
</file>