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3360418</wp:posOffset>
                </wp:positionH>
                <wp:positionV relativeFrom="line">
                  <wp:posOffset>-123825</wp:posOffset>
                </wp:positionV>
                <wp:extent cx="2194562" cy="74295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2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6pt;margin-top:-9.8pt;width:172.8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line">
                  <wp:posOffset>469900</wp:posOffset>
                </wp:positionV>
                <wp:extent cx="5715002" cy="0"/>
                <wp:effectExtent l="0" t="0" r="0" b="0"/>
                <wp:wrapNone/>
                <wp:docPr id="1073741827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5pt;margin-top:37.0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1303018</wp:posOffset>
                </wp:positionH>
                <wp:positionV relativeFrom="line">
                  <wp:posOffset>-228600</wp:posOffset>
                </wp:positionV>
                <wp:extent cx="2651762" cy="68580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2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2.6pt;margin-top:-18.0pt;width:208.8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 A"/>
        <w:jc w:val="center"/>
        <w:rPr>
          <w:rFonts w:ascii="Calibri Light" w:cs="Calibri Light" w:hAnsi="Calibri Light" w:eastAsia="Calibri Light"/>
          <w:b w:val="1"/>
          <w:bCs w:val="1"/>
          <w:sz w:val="36"/>
          <w:szCs w:val="36"/>
        </w:rPr>
      </w:pP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 xml:space="preserve">Report of AHCSSA, AUS Council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February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12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  <w:lang w:val="en-US"/>
        </w:rPr>
        <w:t>th,</w:t>
      </w:r>
      <w:r>
        <w:rPr>
          <w:rFonts w:ascii="Calibri Light" w:cs="Calibri Light" w:hAnsi="Calibri Light" w:eastAsia="Calibri Light"/>
          <w:b w:val="1"/>
          <w:bCs w:val="1"/>
          <w:sz w:val="36"/>
          <w:szCs w:val="36"/>
          <w:rtl w:val="0"/>
        </w:rPr>
        <w:t xml:space="preserve"> 2020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General Updates:</w:t>
      </w:r>
    </w:p>
    <w:p>
      <w:pPr>
        <w:pStyle w:val="List Paragraph"/>
        <w:bidi w:val="0"/>
        <w:ind w:left="0" w:right="0" w:firstLine="0"/>
        <w:jc w:val="left"/>
        <w:rPr>
          <w:rFonts w:ascii="Calibri Light" w:cs="Calibri Light" w:hAnsi="Calibri Light" w:eastAsia="Calibri Light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We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had a department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merchandise </w:t>
      </w:r>
      <w:r>
        <w:rPr>
          <w:rFonts w:ascii="Calibri Light" w:cs="Calibri Light" w:hAnsi="Calibri Light" w:eastAsia="Calibri Light"/>
          <w:rtl w:val="0"/>
          <w:lang w:val="en-US"/>
        </w:rPr>
        <w:t>sale on Wednesday, February 5th.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The next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AHCS Speaker Series will be on February 20th and the topic is </w:t>
      </w:r>
      <w:r>
        <w:rPr>
          <w:rFonts w:ascii="Calibri Light" w:cs="Calibri Light" w:hAnsi="Calibri Light" w:eastAsia="Calibri Light"/>
          <w:rtl w:val="0"/>
          <w:lang w:val="en-US"/>
        </w:rPr>
        <w:t>“</w:t>
      </w:r>
      <w:r>
        <w:rPr>
          <w:rFonts w:ascii="Calibri Light" w:cs="Calibri Light" w:hAnsi="Calibri Light" w:eastAsia="Calibri Light"/>
          <w:rtl w:val="0"/>
          <w:lang w:val="en-US"/>
        </w:rPr>
        <w:t>Radcliffe Bailey</w:t>
      </w:r>
      <w:r>
        <w:rPr>
          <w:rFonts w:ascii="Calibri Light" w:cs="Calibri Light" w:hAnsi="Calibri Light" w:eastAsia="Calibri Light"/>
          <w:rtl w:val="0"/>
          <w:lang w:val="en-US"/>
        </w:rPr>
        <w:t>’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s </w:t>
      </w:r>
      <w:r>
        <w:rPr>
          <w:rFonts w:ascii="Calibri Light" w:cs="Calibri Light" w:hAnsi="Calibri Light" w:eastAsia="Calibri Light"/>
          <w:rtl w:val="0"/>
          <w:lang w:val="en-US"/>
        </w:rPr>
        <w:t>‘</w:t>
      </w:r>
      <w:r>
        <w:rPr>
          <w:rFonts w:ascii="Calibri Light" w:cs="Calibri Light" w:hAnsi="Calibri Light" w:eastAsia="Calibri Light"/>
          <w:rtl w:val="0"/>
          <w:lang w:val="en-US"/>
        </w:rPr>
        <w:t>Thirst Traps</w:t>
      </w:r>
      <w:r>
        <w:rPr>
          <w:rFonts w:ascii="Calibri Light" w:cs="Calibri Light" w:hAnsi="Calibri Light" w:eastAsia="Calibri Light"/>
          <w:rtl w:val="0"/>
          <w:lang w:val="en-US"/>
        </w:rPr>
        <w:t>’</w:t>
      </w:r>
      <w:r>
        <w:rPr>
          <w:rFonts w:ascii="Calibri Light" w:cs="Calibri Light" w:hAnsi="Calibri Light" w:eastAsia="Calibri Light"/>
          <w:rtl w:val="0"/>
          <w:lang w:val="en-US"/>
        </w:rPr>
        <w:t>: On the Visual Aesthetic Musicality of Black Art</w:t>
      </w:r>
      <w:r>
        <w:rPr>
          <w:rFonts w:ascii="Calibri Light" w:cs="Calibri Light" w:hAnsi="Calibri Light" w:eastAsia="Calibri Light"/>
          <w:rtl w:val="0"/>
          <w:lang w:val="en-US"/>
        </w:rPr>
        <w:t>”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, presented by Professor </w:t>
      </w:r>
      <w:r>
        <w:rPr>
          <w:rFonts w:ascii="Calibri Light" w:cs="Calibri Light" w:hAnsi="Calibri Light" w:eastAsia="Calibri Light"/>
          <w:rtl w:val="0"/>
          <w:lang w:val="en-US"/>
        </w:rPr>
        <w:t>Nikki A. Greene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. It will take place from 4-6PM in </w:t>
      </w:r>
      <w:r>
        <w:rPr>
          <w:rFonts w:ascii="Calibri Light" w:cs="Calibri Light" w:hAnsi="Calibri Light" w:eastAsia="Calibri Light"/>
          <w:rtl w:val="0"/>
          <w:lang w:val="en-US"/>
        </w:rPr>
        <w:t>W-215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We have a wine and cheese coming up on Thursday, February 20th from 6-8PM in Arts 160. We</w:t>
      </w:r>
      <w:r>
        <w:rPr>
          <w:rFonts w:ascii="Calibri Light" w:cs="Calibri Light" w:hAnsi="Calibri Light" w:eastAsia="Calibri Light"/>
          <w:rtl w:val="0"/>
          <w:lang w:val="en-US"/>
        </w:rPr>
        <w:t>’</w:t>
      </w:r>
      <w:r>
        <w:rPr>
          <w:rFonts w:ascii="Calibri Light" w:cs="Calibri Light" w:hAnsi="Calibri Light" w:eastAsia="Calibri Light"/>
          <w:rtl w:val="0"/>
          <w:lang w:val="en-US"/>
        </w:rPr>
        <w:t>d love to see other departments in attendance!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Respectfully Submitted,</w:t>
      </w: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</w:p>
    <w:p>
      <w:pPr>
        <w:pStyle w:val="Body A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Mary Lynne Loftus</w:t>
      </w:r>
    </w:p>
    <w:p>
      <w:pPr>
        <w:pStyle w:val="Body A"/>
      </w:pPr>
      <w:r>
        <w:rPr>
          <w:rFonts w:ascii="Calibri Light" w:cs="Calibri Light" w:hAnsi="Calibri Light" w:eastAsia="Calibri Light"/>
          <w:rtl w:val="0"/>
          <w:lang w:val="de-DE"/>
        </w:rPr>
        <w:t xml:space="preserve">AHCSSA, </w:t>
      </w:r>
      <w:r>
        <w:rPr>
          <w:rFonts w:ascii="Calibri Light" w:cs="Calibri Light" w:hAnsi="Calibri Light" w:eastAsia="Calibri Light"/>
          <w:rtl w:val="0"/>
          <w:lang w:val="en-US"/>
        </w:rPr>
        <w:t>VP External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