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F1920-23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Ratify Financial Management Committee (FMC) Decisions</w:t>
      </w:r>
    </w:p>
    <w:p w:rsidR="00000000" w:rsidDel="00000000" w:rsidP="00000000" w:rsidRDefault="00000000" w:rsidRPr="00000000" w14:paraId="00000005">
      <w:pPr>
        <w:spacing w:line="271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</w:t>
      </w:r>
      <w:r w:rsidDel="00000000" w:rsidR="00000000" w:rsidRPr="00000000">
        <w:rPr>
          <w:i w:val="1"/>
          <w:rtl w:val="0"/>
        </w:rPr>
        <w:t xml:space="preserve">Financial By-laws</w:t>
      </w:r>
      <w:r w:rsidDel="00000000" w:rsidR="00000000" w:rsidRPr="00000000">
        <w:rPr>
          <w:rtl w:val="0"/>
        </w:rPr>
        <w:t xml:space="preserve"> govern the day-to-day financial business of the AUS;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Whereas,</w:t>
      </w:r>
      <w:r w:rsidDel="00000000" w:rsidR="00000000" w:rsidRPr="00000000">
        <w:rPr>
          <w:rtl w:val="0"/>
        </w:rPr>
        <w:t xml:space="preserve"> the FMC approves AUS budgets, approves changes to AUS budgets, oversees the financial business of the Association, and administers the Journal, Special Projects and Supplementary funds;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budgets must periodically updated to reflect changes operational realities and requirements; </w:t>
      </w:r>
    </w:p>
    <w:p w:rsidR="00000000" w:rsidDel="00000000" w:rsidP="00000000" w:rsidRDefault="00000000" w:rsidRPr="00000000" w14:paraId="0000000B">
      <w:pPr>
        <w:spacing w:line="27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 it resolved, that: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FMC decisions attached in Appendix A be ratified.  </w:t>
      </w:r>
    </w:p>
    <w:p w:rsidR="00000000" w:rsidDel="00000000" w:rsidP="00000000" w:rsidRDefault="00000000" w:rsidRPr="00000000" w14:paraId="0000000E">
      <w:pPr>
        <w:spacing w:line="27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1" w:lineRule="auto"/>
        <w:rPr/>
      </w:pPr>
      <w:r w:rsidDel="00000000" w:rsidR="00000000" w:rsidRPr="00000000">
        <w:rPr>
          <w:rtl w:val="0"/>
        </w:rPr>
        <w:t xml:space="preserve">Moved by,</w:t>
      </w:r>
    </w:p>
    <w:p w:rsidR="00000000" w:rsidDel="00000000" w:rsidP="00000000" w:rsidRDefault="00000000" w:rsidRPr="00000000" w14:paraId="00000010">
      <w:pPr>
        <w:spacing w:line="271" w:lineRule="auto"/>
        <w:rPr/>
      </w:pPr>
      <w:r w:rsidDel="00000000" w:rsidR="00000000" w:rsidRPr="00000000">
        <w:rPr>
          <w:rtl w:val="0"/>
        </w:rPr>
        <w:t xml:space="preserve">Stefan Suvajac,VP Finance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Jamal Tarrabain, President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VP External, SLUM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10B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110B3"/>
    <w:pPr>
      <w:ind w:left="720"/>
      <w:contextualSpacing w:val="1"/>
    </w:pPr>
  </w:style>
  <w:style w:type="paragraph" w:styleId="xxxmsonormal" w:customStyle="1">
    <w:name w:val="x_xxmsonormal"/>
    <w:basedOn w:val="Normal"/>
    <w:uiPriority w:val="99"/>
    <w:rsid w:val="0055780A"/>
    <w:rPr>
      <w:rFonts w:eastAsiaTheme="minorHAnsi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NzWcVw4sWy4XlqFMtluq9KRqA==">AMUW2mUXY8Mc2Ai8Y4HOtX3xV8Qca0ejy5Nnrg6pR6ATvFz6ahT3M2R64zyOn8i/FSyqmsuDjLhrAyQyfY0Ij/hZmF5LP3AaBViJDtOMcgqe/pWfVxtVOQPLEv4vuJgfvAgRK9hbFKYo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2019-11-25T17:57:00Z</dcterms:created>
  <dc:creator>Stefan Suvajac</dc:creator>
</cp:coreProperties>
</file>