
<file path=[Content_Types].xml><?xml version="1.0" encoding="utf-8"?>
<Types xmlns="http://schemas.openxmlformats.org/package/2006/content-types">
  <Default ContentType="image/png" Extension="png"/>
  <Default ContentType="application/vnd.openxmlformats-package.relationships+xml" Extension="rels"/>
  <Default ContentType="application/x-font-ttf" Extension="ttf"/>
  <Default ContentType="application/xml" Extension="xml"/>
  <Override ContentType="application/vnd.openxmlformats-officedocument.customXmlProperties+xml" PartName="/customXML/itemProps1.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package.core-properties+xml" PartName="/docProps/core.xml"/>
  <Override ContentType="application/xml" PartName="/customXML/item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b w:val="1"/>
          <w:sz w:val="42"/>
          <w:szCs w:val="42"/>
        </w:rPr>
      </w:pPr>
      <w:r w:rsidDel="00000000" w:rsidR="00000000" w:rsidRPr="00000000">
        <w:rPr>
          <w:rFonts w:ascii="Helvetica Neue" w:cs="Helvetica Neue" w:eastAsia="Helvetica Neue" w:hAnsi="Helvetica Neue"/>
          <w:b w:val="1"/>
          <w:sz w:val="42"/>
          <w:szCs w:val="42"/>
          <w:rtl w:val="0"/>
        </w:rPr>
        <w:br w:type="textWrapping"/>
      </w:r>
      <w:r w:rsidDel="00000000" w:rsidR="00000000" w:rsidRPr="00000000">
        <w:drawing>
          <wp:anchor allowOverlap="1" behindDoc="0" distB="0" distT="0" distL="114300" distR="114300" hidden="0" layoutInCell="1" locked="0" relativeHeight="0" simplePos="0">
            <wp:simplePos x="0" y="0"/>
            <wp:positionH relativeFrom="column">
              <wp:posOffset>-114299</wp:posOffset>
            </wp:positionH>
            <wp:positionV relativeFrom="paragraph">
              <wp:posOffset>-228599</wp:posOffset>
            </wp:positionV>
            <wp:extent cx="1485900" cy="571500"/>
            <wp:effectExtent b="0" l="0" r="0" t="0"/>
            <wp:wrapNone/>
            <wp:docPr id="8"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485900" cy="57150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1244600</wp:posOffset>
                </wp:positionH>
                <wp:positionV relativeFrom="paragraph">
                  <wp:posOffset>-228599</wp:posOffset>
                </wp:positionV>
                <wp:extent cx="2752725" cy="581025"/>
                <wp:effectExtent b="0" l="0" r="0" t="0"/>
                <wp:wrapNone/>
                <wp:docPr id="6" name=""/>
                <a:graphic>
                  <a:graphicData uri="http://schemas.microsoft.com/office/word/2010/wordprocessingShape">
                    <wps:wsp>
                      <wps:cNvSpPr/>
                      <wps:cNvPr id="3" name="Shape 3"/>
                      <wps:spPr>
                        <a:xfrm>
                          <a:off x="3974400" y="3494250"/>
                          <a:ext cx="2743200" cy="571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7"/>
                                <w:vertAlign w:val="baseline"/>
                              </w:rPr>
                              <w:t xml:space="preserve">Arts Undergraduate Society of McGill University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855 Sherbrooke Street West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Leacock B-12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Montreal, Quebec  H3A 2T7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7"/>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1244600</wp:posOffset>
                </wp:positionH>
                <wp:positionV relativeFrom="paragraph">
                  <wp:posOffset>-228599</wp:posOffset>
                </wp:positionV>
                <wp:extent cx="2752725" cy="581025"/>
                <wp:effectExtent b="0" l="0" r="0" t="0"/>
                <wp:wrapNone/>
                <wp:docPr id="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752725" cy="581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3302000</wp:posOffset>
                </wp:positionH>
                <wp:positionV relativeFrom="paragraph">
                  <wp:posOffset>-114299</wp:posOffset>
                </wp:positionV>
                <wp:extent cx="2295525" cy="581025"/>
                <wp:effectExtent b="0" l="0" r="0" t="0"/>
                <wp:wrapNone/>
                <wp:docPr id="7" name=""/>
                <a:graphic>
                  <a:graphicData uri="http://schemas.microsoft.com/office/word/2010/wordprocessingShape">
                    <wps:wsp>
                      <wps:cNvSpPr/>
                      <wps:cNvPr id="4" name="Shape 4"/>
                      <wps:spPr>
                        <a:xfrm>
                          <a:off x="4203000" y="3494250"/>
                          <a:ext cx="2286000" cy="5715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7"/>
                                <w:vertAlign w:val="baseline"/>
                              </w:rPr>
                              <w:t xml:space="preserve">Tel: (514) 398-1993</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Fax: (514) 398-4431</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000000"/>
                                <w:sz w:val="17"/>
                                <w:vertAlign w:val="baseline"/>
                              </w:rPr>
                            </w:r>
                            <w:r w:rsidDel="00000000" w:rsidR="00000000" w:rsidRPr="00000000">
                              <w:rPr>
                                <w:rFonts w:ascii="Arial" w:cs="Arial" w:eastAsia="Arial" w:hAnsi="Arial"/>
                                <w:b w:val="0"/>
                                <w:i w:val="0"/>
                                <w:smallCaps w:val="0"/>
                                <w:strike w:val="0"/>
                                <w:color w:val="000000"/>
                                <w:sz w:val="17"/>
                                <w:vertAlign w:val="baseline"/>
                              </w:rPr>
                              <w:t xml:space="preserve">http://www.ausmcgill.com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3302000</wp:posOffset>
                </wp:positionH>
                <wp:positionV relativeFrom="paragraph">
                  <wp:posOffset>-114299</wp:posOffset>
                </wp:positionV>
                <wp:extent cx="2295525" cy="581025"/>
                <wp:effectExtent b="0" l="0" r="0" t="0"/>
                <wp:wrapNone/>
                <wp:docPr id="7"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295525" cy="581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330200</wp:posOffset>
                </wp:positionV>
                <wp:extent cx="5715000" cy="12700"/>
                <wp:effectExtent b="0" l="0" r="0" t="0"/>
                <wp:wrapNone/>
                <wp:docPr id="5" name=""/>
                <a:graphic>
                  <a:graphicData uri="http://schemas.microsoft.com/office/word/2010/wordprocessingShape">
                    <wps:wsp>
                      <wps:cNvCnPr/>
                      <wps:spPr>
                        <a:xfrm>
                          <a:off x="2488500" y="3780000"/>
                          <a:ext cx="57150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330200</wp:posOffset>
                </wp:positionV>
                <wp:extent cx="5715000" cy="12700"/>
                <wp:effectExtent b="0" l="0" r="0" t="0"/>
                <wp:wrapNone/>
                <wp:docPr id="5"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5715000" cy="12700"/>
                        </a:xfrm>
                        <a:prstGeom prst="rect"/>
                        <a:ln/>
                      </pic:spPr>
                    </pic:pic>
                  </a:graphicData>
                </a:graphic>
              </wp:anchor>
            </w:drawing>
          </mc:Fallback>
        </mc:AlternateContent>
      </w:r>
    </w:p>
    <w:p w:rsidR="00000000" w:rsidDel="00000000" w:rsidP="00000000" w:rsidRDefault="00000000" w:rsidRPr="00000000" w14:paraId="00000002">
      <w:pPr>
        <w:jc w:val="right"/>
        <w:rPr>
          <w:sz w:val="20"/>
          <w:szCs w:val="20"/>
        </w:rPr>
      </w:pPr>
      <w:r w:rsidDel="00000000" w:rsidR="00000000" w:rsidRPr="00000000">
        <w:rPr>
          <w:sz w:val="20"/>
          <w:szCs w:val="20"/>
          <w:rtl w:val="0"/>
        </w:rPr>
        <w:t xml:space="preserve">F1920-24</w:t>
      </w:r>
    </w:p>
    <w:p w:rsidR="00000000" w:rsidDel="00000000" w:rsidP="00000000" w:rsidRDefault="00000000" w:rsidRPr="00000000" w14:paraId="00000003">
      <w:pPr>
        <w:jc w:val="right"/>
        <w:rPr/>
      </w:pPr>
      <w:r w:rsidDel="00000000" w:rsidR="00000000" w:rsidRPr="00000000">
        <w:rPr>
          <w:rtl w:val="0"/>
        </w:rPr>
      </w:r>
    </w:p>
    <w:p w:rsidR="00000000" w:rsidDel="00000000" w:rsidP="00000000" w:rsidRDefault="00000000" w:rsidRPr="00000000" w14:paraId="00000004">
      <w:pPr>
        <w:spacing w:line="271" w:lineRule="auto"/>
        <w:jc w:val="center"/>
        <w:rPr>
          <w:b w:val="1"/>
        </w:rPr>
      </w:pPr>
      <w:r w:rsidDel="00000000" w:rsidR="00000000" w:rsidRPr="00000000">
        <w:rPr>
          <w:b w:val="1"/>
          <w:rtl w:val="0"/>
        </w:rPr>
        <w:t xml:space="preserve">Motion to Ratify Fine Arts Council (FAC) Decisions</w:t>
      </w:r>
    </w:p>
    <w:p w:rsidR="00000000" w:rsidDel="00000000" w:rsidP="00000000" w:rsidRDefault="00000000" w:rsidRPr="00000000" w14:paraId="00000005">
      <w:pPr>
        <w:spacing w:line="271" w:lineRule="auto"/>
        <w:rPr/>
      </w:pP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b w:val="1"/>
          <w:rtl w:val="0"/>
        </w:rPr>
        <w:t xml:space="preserve">Whereas</w:t>
      </w:r>
      <w:r w:rsidDel="00000000" w:rsidR="00000000" w:rsidRPr="00000000">
        <w:rPr>
          <w:rtl w:val="0"/>
        </w:rPr>
        <w:t xml:space="preserve">, the </w:t>
      </w:r>
      <w:r w:rsidDel="00000000" w:rsidR="00000000" w:rsidRPr="00000000">
        <w:rPr>
          <w:i w:val="1"/>
          <w:rtl w:val="0"/>
        </w:rPr>
        <w:t xml:space="preserve">Fine Arts Council By-laws</w:t>
      </w:r>
      <w:r w:rsidDel="00000000" w:rsidR="00000000" w:rsidRPr="00000000">
        <w:rPr>
          <w:rtl w:val="0"/>
        </w:rPr>
        <w:t xml:space="preserve"> govern the activities of the Fine Arts Council (FAC);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Whereas</w:t>
      </w:r>
      <w:r w:rsidDel="00000000" w:rsidR="00000000" w:rsidRPr="00000000">
        <w:rPr>
          <w:rtl w:val="0"/>
        </w:rPr>
        <w:t xml:space="preserve">, the Fine Arts Council exists to: “… create a community of fine arts at McGill where none existed before…harness the collective energies of Fine Arts programs at McGill to share resources and support…work to create more opportunities for McGill students to express themselves through the Fine Arts…support new endeavours and help to expand existing ones,” (</w:t>
      </w:r>
      <w:r w:rsidDel="00000000" w:rsidR="00000000" w:rsidRPr="00000000">
        <w:rPr>
          <w:i w:val="1"/>
          <w:rtl w:val="0"/>
        </w:rPr>
        <w:t xml:space="preserve">Fine Arts Council By-laws</w:t>
      </w:r>
      <w:r w:rsidDel="00000000" w:rsidR="00000000" w:rsidRPr="00000000">
        <w:rPr>
          <w:rtl w:val="0"/>
        </w:rPr>
        <w:t xml:space="preserve">, Article 2)</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Whereas,</w:t>
      </w:r>
      <w:r w:rsidDel="00000000" w:rsidR="00000000" w:rsidRPr="00000000">
        <w:rPr>
          <w:rtl w:val="0"/>
        </w:rPr>
        <w:t xml:space="preserve"> the FAC approves funding for projects and initiatives which align with its mission;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bookmarkStart w:colFirst="0" w:colLast="0" w:name="_heading=h.gjdgxs" w:id="0"/>
      <w:bookmarkEnd w:id="0"/>
      <w:r w:rsidDel="00000000" w:rsidR="00000000" w:rsidRPr="00000000">
        <w:rPr>
          <w:b w:val="1"/>
          <w:i w:val="1"/>
          <w:rtl w:val="0"/>
        </w:rPr>
        <w:t xml:space="preserve">Whereas</w:t>
      </w:r>
      <w:r w:rsidDel="00000000" w:rsidR="00000000" w:rsidRPr="00000000">
        <w:rPr>
          <w:rtl w:val="0"/>
        </w:rPr>
        <w:t xml:space="preserve">, “All decisions of the FAC shall be brought to the AUS Legislative Council for ratification.”  (</w:t>
      </w:r>
      <w:r w:rsidDel="00000000" w:rsidR="00000000" w:rsidRPr="00000000">
        <w:rPr>
          <w:i w:val="1"/>
          <w:rtl w:val="0"/>
        </w:rPr>
        <w:t xml:space="preserve">FAC By-laws</w:t>
      </w:r>
      <w:r w:rsidDel="00000000" w:rsidR="00000000" w:rsidRPr="00000000">
        <w:rPr>
          <w:rtl w:val="0"/>
        </w:rPr>
        <w:t xml:space="preserve">, Article 7.5) and “No funding regarding an application shall be distributed until such time that the AUS Legislative Council ratifies the allocation, if it should choose to do so.” (</w:t>
      </w:r>
      <w:r w:rsidDel="00000000" w:rsidR="00000000" w:rsidRPr="00000000">
        <w:rPr>
          <w:i w:val="1"/>
          <w:rtl w:val="0"/>
        </w:rPr>
        <w:t xml:space="preserve">FAC By-laws</w:t>
      </w:r>
      <w:r w:rsidDel="00000000" w:rsidR="00000000" w:rsidRPr="00000000">
        <w:rPr>
          <w:rtl w:val="0"/>
        </w:rPr>
        <w:t xml:space="preserve">, Article 7.5.1); </w:t>
      </w:r>
    </w:p>
    <w:p w:rsidR="00000000" w:rsidDel="00000000" w:rsidP="00000000" w:rsidRDefault="00000000" w:rsidRPr="00000000" w14:paraId="0000000D">
      <w:pPr>
        <w:spacing w:line="271" w:lineRule="auto"/>
        <w:rPr/>
      </w:pPr>
      <w:r w:rsidDel="00000000" w:rsidR="00000000" w:rsidRPr="00000000">
        <w:rPr>
          <w:rtl w:val="0"/>
        </w:rPr>
      </w:r>
    </w:p>
    <w:p w:rsidR="00000000" w:rsidDel="00000000" w:rsidP="00000000" w:rsidRDefault="00000000" w:rsidRPr="00000000" w14:paraId="0000000E">
      <w:pPr>
        <w:spacing w:line="271" w:lineRule="auto"/>
        <w:rPr>
          <w:b w:val="1"/>
        </w:rPr>
      </w:pPr>
      <w:r w:rsidDel="00000000" w:rsidR="00000000" w:rsidRPr="00000000">
        <w:rPr>
          <w:b w:val="1"/>
          <w:rtl w:val="0"/>
        </w:rPr>
        <w:t xml:space="preserve">Be it resolved, that: </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1"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FAC decisions attached in Appendix B be ratified.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1"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1">
      <w:pPr>
        <w:spacing w:line="271" w:lineRule="auto"/>
        <w:rPr/>
      </w:pPr>
      <w:r w:rsidDel="00000000" w:rsidR="00000000" w:rsidRPr="00000000">
        <w:rPr>
          <w:rtl w:val="0"/>
        </w:rPr>
      </w:r>
    </w:p>
    <w:p w:rsidR="00000000" w:rsidDel="00000000" w:rsidP="00000000" w:rsidRDefault="00000000" w:rsidRPr="00000000" w14:paraId="00000012">
      <w:pPr>
        <w:spacing w:line="271" w:lineRule="auto"/>
        <w:rPr/>
      </w:pPr>
      <w:r w:rsidDel="00000000" w:rsidR="00000000" w:rsidRPr="00000000">
        <w:rPr>
          <w:rtl w:val="0"/>
        </w:rPr>
        <w:t xml:space="preserve">Moved by,</w:t>
      </w:r>
    </w:p>
    <w:p w:rsidR="00000000" w:rsidDel="00000000" w:rsidP="00000000" w:rsidRDefault="00000000" w:rsidRPr="00000000" w14:paraId="00000013">
      <w:pPr>
        <w:spacing w:line="271" w:lineRule="auto"/>
        <w:rPr/>
      </w:pPr>
      <w:r w:rsidDel="00000000" w:rsidR="00000000" w:rsidRPr="00000000">
        <w:rPr>
          <w:rtl w:val="0"/>
        </w:rPr>
        <w:t xml:space="preserve">Stefan Suvajac,VP Finance</w:t>
      </w:r>
    </w:p>
    <w:p w:rsidR="00000000" w:rsidDel="00000000" w:rsidP="00000000" w:rsidRDefault="00000000" w:rsidRPr="00000000" w14:paraId="00000014">
      <w:pPr>
        <w:rPr/>
      </w:pPr>
      <w:r w:rsidDel="00000000" w:rsidR="00000000" w:rsidRPr="00000000">
        <w:rPr>
          <w:rtl w:val="0"/>
        </w:rPr>
        <w:t xml:space="preserve">Jamal Tarrabain, President </w:t>
      </w:r>
    </w:p>
    <w:p w:rsidR="00000000" w:rsidDel="00000000" w:rsidP="00000000" w:rsidRDefault="00000000" w:rsidRPr="00000000" w14:paraId="00000015">
      <w:pPr>
        <w:rPr/>
      </w:pPr>
      <w:r w:rsidDel="00000000" w:rsidR="00000000" w:rsidRPr="00000000">
        <w:rPr>
          <w:rtl w:val="0"/>
        </w:rPr>
        <w:t xml:space="preserve">Brent Jamsa, CSAUS VP External</w:t>
      </w:r>
    </w:p>
    <w:p w:rsidR="00000000" w:rsidDel="00000000" w:rsidP="00000000" w:rsidRDefault="00000000" w:rsidRPr="00000000" w14:paraId="00000016">
      <w:pPr>
        <w:jc w:val="center"/>
        <w:rPr/>
      </w:pPr>
      <w:r w:rsidDel="00000000" w:rsidR="00000000" w:rsidRPr="00000000">
        <w:rPr>
          <w:rtl w:val="0"/>
        </w:rPr>
      </w:r>
    </w:p>
    <w:sectPr>
      <w:pgSz w:h="15840" w:w="1224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110B3"/>
    <w:pPr>
      <w:spacing w:after="0" w:line="240" w:lineRule="auto"/>
    </w:pPr>
    <w:rPr>
      <w:rFonts w:ascii="Times New Roman" w:cs="Times New Roman" w:eastAsia="Times New Roman" w:hAnsi="Times New Roman"/>
      <w:sz w:val="24"/>
      <w:szCs w:val="24"/>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110B3"/>
    <w:pPr>
      <w:ind w:left="720"/>
      <w:contextualSpacing w:val="1"/>
    </w:pPr>
  </w:style>
  <w:style w:type="paragraph" w:styleId="xxxmsonormal" w:customStyle="1">
    <w:name w:val="x_xxmsonormal"/>
    <w:basedOn w:val="Normal"/>
    <w:uiPriority w:val="99"/>
    <w:rsid w:val="0055780A"/>
    <w:rPr>
      <w:rFonts w:eastAsiaTheme="minorHAnsi"/>
      <w:lang w:eastAsia="en-CA" w:val="en-CA"/>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wz1/o7D2+VSvNyBxi1jwR7mFIQ==">AMUW2mWJSffDbeBz+AdbawGomQofQ4vFh/B6Iopwuge28WPcG9LGRgYY5gDdkAAJohKiiOuhtKwMP05hHM064waOvsXk1UWA85mVWrySN9aurcYKOR4S6Pu4FvVNAxWp4AZXgYt8PMP7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2019-11-25T17:57:00Z</dcterms:created>
  <dc:creator>Stefan Suvajac</dc:creator>
</cp:coreProperties>
</file>