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718" w14:textId="77777777" w:rsidR="00E110B3" w:rsidRPr="0026111A" w:rsidRDefault="00E110B3" w:rsidP="00E110B3">
      <w:pPr>
        <w:jc w:val="center"/>
        <w:rPr>
          <w:rFonts w:ascii="HelveticaNeue LightExt" w:hAnsi="HelveticaNeue LightExt"/>
          <w:b/>
          <w:sz w:val="42"/>
        </w:rPr>
      </w:pPr>
      <w:r>
        <w:rPr>
          <w:rFonts w:ascii="HelveticaNeue LightExt" w:hAnsi="HelveticaNeue LightExt"/>
          <w:b/>
          <w:noProof/>
          <w:sz w:val="42"/>
        </w:rPr>
        <mc:AlternateContent>
          <mc:Choice Requires="wps">
            <w:drawing>
              <wp:anchor distT="0" distB="0" distL="114300" distR="114300" simplePos="0" relativeHeight="251662336" behindDoc="0" locked="0" layoutInCell="1" allowOverlap="1" wp14:anchorId="2A344AC2" wp14:editId="3324BE95">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2D5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ae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D6mE3TFFpIr76EFNdEY53/zHWPglFiKVSQjRTk8OJ8&#10;IEKKa0g4VnotpIytlwoNJZ49TNOY4LQULDhDmLPtrpIWHUgYnvjFqsBzH2b1XrEI1nHCVhfbEyHP&#10;NlwuVcCDUoDOxTpPx4+n9Gk1X83zUT6ZrUZ5WtejT+sqH83W2eO0fqirqs5+BmpZXnSCMa4Cu+uk&#10;ZvnfTcLlzZxn7DarNxmS9+hRLyB7/UfSsZehfedB2Gl22thrj2E4Y/DlIYXpv9+Dff/cl78AAAD/&#10;/wMAUEsDBBQABgAIAAAAIQBbQLIl2wAAAAkBAAAPAAAAZHJzL2Rvd25yZXYueG1sTI9PS8QwEMXv&#10;gt8hjOBtN+1ipdSmiwgVLx5cF8/ZJrbFZFKS2bb66R3xoKf593jze/V+9U7MNqYxoIJ8m4Gw2AUz&#10;Yq/g+NpuShCJNBrtAloFnzbBvrm8qHVlwoIvdj5QL9gEU6UVDERTJWXqBut12obJIt/eQ/SaeIy9&#10;NFEvbO6d3GXZrfR6RP4w6Mk+DLb7OJy9AszpzS0LLXP8Kh6LvGifsudWqeur9f4OBNmV/sTwg8/o&#10;0DDTKZzRJOEUbPKSs5CC4oYrC8pyx83pdyGbWv5P0HwDAAD//wMAUEsBAi0AFAAGAAgAAAAhALaD&#10;OJL+AAAA4QEAABMAAAAAAAAAAAAAAAAAAAAAAFtDb250ZW50X1R5cGVzXS54bWxQSwECLQAUAAYA&#10;CAAAACEAOP0h/9YAAACUAQAACwAAAAAAAAAAAAAAAAAvAQAAX3JlbHMvLnJlbHNQSwECLQAUAAYA&#10;CAAAACEAZb9mnh0CAAA2BAAADgAAAAAAAAAAAAAAAAAuAgAAZHJzL2Uyb0RvYy54bWxQSwECLQAU&#10;AAYACAAAACEAW0CyJdsAAAAJAQAADwAAAAAAAAAAAAAAAAB3BAAAZHJzL2Rvd25yZXYueG1sUEsF&#10;BgAAAAAEAAQA8wAAAH8FAAAAAA==&#10;" strokeweight=".5pt"/>
            </w:pict>
          </mc:Fallback>
        </mc:AlternateContent>
      </w:r>
      <w:r>
        <w:rPr>
          <w:rFonts w:ascii="HelveticaNeue LightExt" w:hAnsi="HelveticaNeue LightExt"/>
          <w:b/>
          <w:sz w:val="42"/>
        </w:rPr>
        <w:br/>
      </w:r>
      <w:r>
        <w:rPr>
          <w:noProof/>
        </w:rPr>
        <mc:AlternateContent>
          <mc:Choice Requires="wps">
            <w:drawing>
              <wp:anchor distT="0" distB="0" distL="114300" distR="114300" simplePos="0" relativeHeight="251660288" behindDoc="0" locked="0" layoutInCell="1" allowOverlap="1" wp14:anchorId="23B02642" wp14:editId="37B87A6F">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5BD3" w14:textId="77777777" w:rsidR="007A239A" w:rsidRDefault="007A239A" w:rsidP="00E110B3">
                            <w:pPr>
                              <w:rPr>
                                <w:rFonts w:ascii="Arial" w:hAnsi="Arial" w:cs="Arial"/>
                                <w:sz w:val="17"/>
                                <w:szCs w:val="17"/>
                              </w:rPr>
                            </w:pPr>
                            <w:r w:rsidRPr="00253812">
                              <w:rPr>
                                <w:rFonts w:ascii="Arial" w:hAnsi="Arial" w:cs="Arial"/>
                                <w:b/>
                                <w:sz w:val="17"/>
                                <w:szCs w:val="17"/>
                              </w:rPr>
                              <w:t>Arts Undergraduate Society of McGill University</w:t>
                            </w:r>
                          </w:p>
                          <w:p w14:paraId="3A846E77" w14:textId="77777777" w:rsidR="007A239A" w:rsidRPr="00253812" w:rsidRDefault="007A239A"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58EA9A5" w14:textId="77777777" w:rsidR="007A239A" w:rsidRPr="00253812" w:rsidRDefault="007A239A" w:rsidP="00E110B3">
                            <w:pPr>
                              <w:rPr>
                                <w:rFonts w:ascii="Arial" w:hAnsi="Arial" w:cs="Arial"/>
                                <w:sz w:val="17"/>
                                <w:szCs w:val="17"/>
                              </w:rPr>
                            </w:pPr>
                            <w:r w:rsidRPr="00253812">
                              <w:rPr>
                                <w:rFonts w:ascii="Arial" w:hAnsi="Arial" w:cs="Arial"/>
                                <w:sz w:val="17"/>
                                <w:szCs w:val="17"/>
                              </w:rPr>
                              <w:t>Leacock B-12</w:t>
                            </w:r>
                          </w:p>
                          <w:p w14:paraId="4D0ECD52" w14:textId="77777777" w:rsidR="007A239A" w:rsidRPr="00253812" w:rsidRDefault="007A239A" w:rsidP="00E110B3">
                            <w:pPr>
                              <w:rPr>
                                <w:rFonts w:ascii="Arial" w:hAnsi="Arial" w:cs="Arial"/>
                                <w:sz w:val="17"/>
                                <w:szCs w:val="17"/>
                              </w:rPr>
                            </w:pPr>
                            <w:r w:rsidRPr="00253812">
                              <w:rPr>
                                <w:rFonts w:ascii="Arial" w:hAnsi="Arial" w:cs="Arial"/>
                                <w:sz w:val="17"/>
                                <w:szCs w:val="17"/>
                              </w:rPr>
                              <w:t>Montreal, Quebec  H3A 2T7</w:t>
                            </w:r>
                          </w:p>
                          <w:p w14:paraId="4BE7AD56" w14:textId="77777777" w:rsidR="007A239A" w:rsidRPr="00253812" w:rsidRDefault="007A239A" w:rsidP="00E110B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02642"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tAIAALk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YCRoBy16ZHuD7uQeTWx1hl6n4PTQg5vZgxm67Jjq/l6WXzUSctlQsWG3SsmhYbSC7EJ70z+7&#10;OuJoC7IePsgKwtCtkQ5oX6vOlg6KgQAduvR06oxNpQRjNCMTaDdGJZzFszCGtQ1B0+PtXmnzjskO&#10;2UWGFXTeodPdvTaj69HFBhOy4G0Ldpq24sIAmKMFYsNVe2azcM38kQTJar6aE49E05VHgjz3bosl&#10;8aZFOIvzSb5c5uFPGzckacOrigkb5iiskPxZ4w4SHyVxkpaWLa8snE1Jq8162Sq0oyDswn2Hgpy5&#10;+ZdpuHoBlxeUwogEd1HiFdP5zCMFib1kFsy9IEzukmlAEpIXl5TuuWD/TgkNGU7iKB7F9Ftugfte&#10;c6Npxw2MjpZ3GZ6fnGhqJbgSlWutobwd12elsOk/lwLafWy0E6zV6KhWs1/vAcWqeC2rJ5CukqAs&#10;ECHMO1g0Un3HaIDZkWH9bUsVw6h9L0D+SUiIHTZuQ+JZBBt1frI+P6GiBKgMG4zG5dKMA2rbK75p&#10;INL44IS8hSdTc6fm56wODw3mgyN1mGV2AJ3vndfzxF38AgAA//8DAFBLAwQUAAYACAAAACEAkkUA&#10;qd0AAAAKAQAADwAAAGRycy9kb3ducmV2LnhtbEyPzU7DMBCE70i8g7VI3No1tI3aEKdCIK4gyo/E&#10;zY23SUS8jmK3CW/PcqK3Ge1o9ptiO/lOnWiIbWADN3MNirgKruXawPvb02wNKibLznaBycAPRdiW&#10;lxeFzV0Y+ZVOu1QrKeGYWwNNSn2OGKuGvI3z0BPL7RAGb5PYoUY32FHKfYe3WmfobcvyobE9PTRU&#10;fe+O3sDH8+Hrc6lf6ke/6scwaWS/QWOur6b7O1CJpvQfhj98QYdSmPbhyC6qTvxmLVuSgdkiEyGJ&#10;bKFF7A2slhqwLPB8QvkLAAD//wMAUEsBAi0AFAAGAAgAAAAhALaDOJL+AAAA4QEAABMAAAAAAAAA&#10;AAAAAAAAAAAAAFtDb250ZW50X1R5cGVzXS54bWxQSwECLQAUAAYACAAAACEAOP0h/9YAAACUAQAA&#10;CwAAAAAAAAAAAAAAAAAvAQAAX3JlbHMvLnJlbHNQSwECLQAUAAYACAAAACEAXRZ1xLQCAAC5BQAA&#10;DgAAAAAAAAAAAAAAAAAuAgAAZHJzL2Uyb0RvYy54bWxQSwECLQAUAAYACAAAACEAkkUAqd0AAAAK&#10;AQAADwAAAAAAAAAAAAAAAAAOBQAAZHJzL2Rvd25yZXYueG1sUEsFBgAAAAAEAAQA8wAAABgGAAAA&#10;AA==&#10;" filled="f" stroked="f">
                <v:textbox>
                  <w:txbxContent>
                    <w:p w14:paraId="33395BD3" w14:textId="77777777" w:rsidR="007A239A" w:rsidRDefault="007A239A" w:rsidP="00E110B3">
                      <w:pPr>
                        <w:rPr>
                          <w:rFonts w:ascii="Arial" w:hAnsi="Arial" w:cs="Arial"/>
                          <w:sz w:val="17"/>
                          <w:szCs w:val="17"/>
                        </w:rPr>
                      </w:pPr>
                      <w:r w:rsidRPr="00253812">
                        <w:rPr>
                          <w:rFonts w:ascii="Arial" w:hAnsi="Arial" w:cs="Arial"/>
                          <w:b/>
                          <w:sz w:val="17"/>
                          <w:szCs w:val="17"/>
                        </w:rPr>
                        <w:t>Arts Undergraduate Society of McGill University</w:t>
                      </w:r>
                    </w:p>
                    <w:p w14:paraId="3A846E77" w14:textId="77777777" w:rsidR="007A239A" w:rsidRPr="00253812" w:rsidRDefault="007A239A"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58EA9A5" w14:textId="77777777" w:rsidR="007A239A" w:rsidRPr="00253812" w:rsidRDefault="007A239A" w:rsidP="00E110B3">
                      <w:pPr>
                        <w:rPr>
                          <w:rFonts w:ascii="Arial" w:hAnsi="Arial" w:cs="Arial"/>
                          <w:sz w:val="17"/>
                          <w:szCs w:val="17"/>
                        </w:rPr>
                      </w:pPr>
                      <w:r w:rsidRPr="00253812">
                        <w:rPr>
                          <w:rFonts w:ascii="Arial" w:hAnsi="Arial" w:cs="Arial"/>
                          <w:sz w:val="17"/>
                          <w:szCs w:val="17"/>
                        </w:rPr>
                        <w:t>Leacock B-12</w:t>
                      </w:r>
                    </w:p>
                    <w:p w14:paraId="4D0ECD52" w14:textId="77777777" w:rsidR="007A239A" w:rsidRPr="00253812" w:rsidRDefault="007A239A" w:rsidP="00E110B3">
                      <w:pPr>
                        <w:rPr>
                          <w:rFonts w:ascii="Arial" w:hAnsi="Arial" w:cs="Arial"/>
                          <w:sz w:val="17"/>
                          <w:szCs w:val="17"/>
                        </w:rPr>
                      </w:pPr>
                      <w:r w:rsidRPr="00253812">
                        <w:rPr>
                          <w:rFonts w:ascii="Arial" w:hAnsi="Arial" w:cs="Arial"/>
                          <w:sz w:val="17"/>
                          <w:szCs w:val="17"/>
                        </w:rPr>
                        <w:t>Montreal, Quebec  H3A 2T7</w:t>
                      </w:r>
                    </w:p>
                    <w:p w14:paraId="4BE7AD56" w14:textId="77777777" w:rsidR="007A239A" w:rsidRPr="00253812" w:rsidRDefault="007A239A" w:rsidP="00E110B3">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3DC09A" wp14:editId="4B12AA56">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6A1E6" w14:textId="77777777" w:rsidR="007A239A" w:rsidRDefault="007A239A" w:rsidP="00E110B3">
                            <w:pPr>
                              <w:jc w:val="right"/>
                              <w:rPr>
                                <w:rFonts w:ascii="Arial" w:hAnsi="Arial" w:cs="Arial"/>
                                <w:sz w:val="17"/>
                                <w:szCs w:val="17"/>
                              </w:rPr>
                            </w:pPr>
                            <w:r>
                              <w:rPr>
                                <w:rFonts w:ascii="Arial" w:hAnsi="Arial" w:cs="Arial"/>
                                <w:sz w:val="17"/>
                                <w:szCs w:val="17"/>
                              </w:rPr>
                              <w:t>Tel: (514) 398-1993</w:t>
                            </w:r>
                          </w:p>
                          <w:p w14:paraId="483DEFF6" w14:textId="77777777" w:rsidR="007A239A" w:rsidRDefault="007A239A" w:rsidP="00E110B3">
                            <w:pPr>
                              <w:jc w:val="right"/>
                              <w:rPr>
                                <w:rFonts w:ascii="Arial" w:hAnsi="Arial" w:cs="Arial"/>
                                <w:sz w:val="17"/>
                                <w:szCs w:val="17"/>
                              </w:rPr>
                            </w:pPr>
                            <w:r>
                              <w:rPr>
                                <w:rFonts w:ascii="Arial" w:hAnsi="Arial" w:cs="Arial"/>
                                <w:sz w:val="17"/>
                                <w:szCs w:val="17"/>
                              </w:rPr>
                              <w:t>Fax: (514) 398-4431</w:t>
                            </w:r>
                          </w:p>
                          <w:p w14:paraId="0B2B9081" w14:textId="77777777" w:rsidR="007A239A" w:rsidRPr="00253812" w:rsidRDefault="007A239A" w:rsidP="00E110B3">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C09A"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UuAIAAMA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Y7gy9SsHpoQc3PcIxsGwrVf29KL8oxMW6IXxHb6UUQ0NJBdn55qY7uzrh&#10;KAOyHd6LCsKQvRYWaKxlZ1oHzUCADiw9nZkxqZRwGATxwvPAVIItWvoRrE0Ikp5u91Lpt1R0yCwy&#10;LIF5i04O90pPricXE4yLgrUtnJO05c8OAHM6gdhw1dhMFpbM74mXbOJNHDphsNg4oZfnzm2xDp1F&#10;4S+j/E2+Xuf+DxPXD9OGVRXlJsxJWH74Z8QdJT5J4iwtJVpWGTiTkpK77bqV6EBA2IX9jg2ZubnP&#10;07D9glpelOQHoXcXJE6xiJdOWISRkyy92PH85C5ZeGES5sXzku4Zp/9eEhoynERBNInpt7UB64b4&#10;icFZbSTtmIbR0bIuw/HZiaRGghteWWo1Ye20nrXCpH9pBdB9ItoK1mh0Uqset6N9GVbNRsxbUT2B&#10;gqUAgYEWYezBohHyG0YDjJAMq697IilG7TsOryDxw9DMHLsJo2UAGzm3bOcWwkuAyrDGaFqu9TSn&#10;9r1kuwYiTe+Oi1t4OTWzor5kdXxvMCZsbceRZubQfG+9LoN39RMAAP//AwBQSwMEFAAGAAgAAAAh&#10;AI3pM9/dAAAACgEAAA8AAABkcnMvZG93bnJldi54bWxMj8tOwzAQRfdI/IM1SOxauxGFEDKpEIgt&#10;iPKQ2LnxNImIx1HsNuHvma5gNa+rO+eWm9n36khj7AIjrJYGFHEdXMcNwvvb0yIHFZNlZ/vAhPBD&#10;ETbV+VlpCxcmfqXjNjVKTDgWFqFNaSi0jnVL3sZlGIjltg+jt0nGsdFutJOY+15nxlxrbzuWD60d&#10;6KGl+nt78Agfz/uvzyvz0jz69TCF2Wj2txrx8mK+vwOVaE5/YjjhCzpUwrQLB3ZR9QjrLJMsCWGx&#10;yqURRZ6fNjuEG6m6KvX/CNUvAAAA//8DAFBLAQItABQABgAIAAAAIQC2gziS/gAAAOEBAAATAAAA&#10;AAAAAAAAAAAAAAAAAABbQ29udGVudF9UeXBlc10ueG1sUEsBAi0AFAAGAAgAAAAhADj9If/WAAAA&#10;lAEAAAsAAAAAAAAAAAAAAAAALwEAAF9yZWxzLy5yZWxzUEsBAi0AFAAGAAgAAAAhAOZZb9S4AgAA&#10;wAUAAA4AAAAAAAAAAAAAAAAALgIAAGRycy9lMm9Eb2MueG1sUEsBAi0AFAAGAAgAAAAhAI3pM9/d&#10;AAAACgEAAA8AAAAAAAAAAAAAAAAAEgUAAGRycy9kb3ducmV2LnhtbFBLBQYAAAAABAAEAPMAAAAc&#10;BgAAAAA=&#10;" filled="f" stroked="f">
                <v:textbox>
                  <w:txbxContent>
                    <w:p w14:paraId="7DC6A1E6" w14:textId="77777777" w:rsidR="007A239A" w:rsidRDefault="007A239A" w:rsidP="00E110B3">
                      <w:pPr>
                        <w:jc w:val="right"/>
                        <w:rPr>
                          <w:rFonts w:ascii="Arial" w:hAnsi="Arial" w:cs="Arial"/>
                          <w:sz w:val="17"/>
                          <w:szCs w:val="17"/>
                        </w:rPr>
                      </w:pPr>
                      <w:r>
                        <w:rPr>
                          <w:rFonts w:ascii="Arial" w:hAnsi="Arial" w:cs="Arial"/>
                          <w:sz w:val="17"/>
                          <w:szCs w:val="17"/>
                        </w:rPr>
                        <w:t>Tel: (514) 398-1993</w:t>
                      </w:r>
                    </w:p>
                    <w:p w14:paraId="483DEFF6" w14:textId="77777777" w:rsidR="007A239A" w:rsidRDefault="007A239A" w:rsidP="00E110B3">
                      <w:pPr>
                        <w:jc w:val="right"/>
                        <w:rPr>
                          <w:rFonts w:ascii="Arial" w:hAnsi="Arial" w:cs="Arial"/>
                          <w:sz w:val="17"/>
                          <w:szCs w:val="17"/>
                        </w:rPr>
                      </w:pPr>
                      <w:r>
                        <w:rPr>
                          <w:rFonts w:ascii="Arial" w:hAnsi="Arial" w:cs="Arial"/>
                          <w:sz w:val="17"/>
                          <w:szCs w:val="17"/>
                        </w:rPr>
                        <w:t>Fax: (514) 398-4431</w:t>
                      </w:r>
                    </w:p>
                    <w:p w14:paraId="0B2B9081" w14:textId="77777777" w:rsidR="007A239A" w:rsidRPr="00253812" w:rsidRDefault="007A239A" w:rsidP="00E110B3">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261D8FA4" wp14:editId="571C5DB8">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71703" w14:textId="4DE6E1EF" w:rsidR="00645A4A" w:rsidRPr="00A47EA0" w:rsidRDefault="00E110B3" w:rsidP="00A47EA0">
      <w:pPr>
        <w:jc w:val="center"/>
        <w:rPr>
          <w:b/>
          <w:sz w:val="28"/>
          <w:szCs w:val="28"/>
        </w:rPr>
      </w:pPr>
      <w:r w:rsidRPr="007B07F4">
        <w:rPr>
          <w:b/>
          <w:sz w:val="28"/>
          <w:szCs w:val="28"/>
        </w:rPr>
        <w:t xml:space="preserve">VP Finance </w:t>
      </w:r>
      <w:r w:rsidR="008725B8">
        <w:rPr>
          <w:b/>
          <w:sz w:val="28"/>
          <w:szCs w:val="28"/>
        </w:rPr>
        <w:t>March 12</w:t>
      </w:r>
      <w:r w:rsidR="00C11BF1">
        <w:rPr>
          <w:b/>
          <w:sz w:val="28"/>
          <w:szCs w:val="28"/>
        </w:rPr>
        <w:t>, 20</w:t>
      </w:r>
      <w:r w:rsidR="00145DBE">
        <w:rPr>
          <w:b/>
          <w:sz w:val="28"/>
          <w:szCs w:val="28"/>
        </w:rPr>
        <w:t>20</w:t>
      </w:r>
      <w:r w:rsidR="00C11BF1">
        <w:rPr>
          <w:b/>
          <w:sz w:val="28"/>
          <w:szCs w:val="28"/>
        </w:rPr>
        <w:t xml:space="preserve"> Report </w:t>
      </w:r>
      <w:r w:rsidR="00645A4A" w:rsidRPr="00A47EA0">
        <w:rPr>
          <w:sz w:val="28"/>
          <w:szCs w:val="28"/>
        </w:rPr>
        <w:t xml:space="preserve"> </w:t>
      </w:r>
    </w:p>
    <w:p w14:paraId="1E7A96C6" w14:textId="77777777" w:rsidR="00C11BF1" w:rsidRPr="00C11BF1" w:rsidRDefault="00C11BF1" w:rsidP="00C11BF1">
      <w:pPr>
        <w:rPr>
          <w:sz w:val="28"/>
          <w:szCs w:val="28"/>
        </w:rPr>
      </w:pPr>
    </w:p>
    <w:p w14:paraId="5FF6E4BF" w14:textId="77777777" w:rsidR="005A371F" w:rsidRPr="0016788E" w:rsidRDefault="00E110B3" w:rsidP="00E110B3">
      <w:pPr>
        <w:rPr>
          <w:b/>
          <w:sz w:val="28"/>
          <w:szCs w:val="28"/>
        </w:rPr>
      </w:pPr>
      <w:r w:rsidRPr="005A371F">
        <w:rPr>
          <w:b/>
          <w:sz w:val="28"/>
          <w:szCs w:val="28"/>
        </w:rPr>
        <w:t>Budget</w:t>
      </w:r>
      <w:r w:rsidR="00C4544C">
        <w:rPr>
          <w:b/>
          <w:sz w:val="28"/>
          <w:szCs w:val="28"/>
        </w:rPr>
        <w:t xml:space="preserve">: </w:t>
      </w:r>
      <w:r w:rsidRPr="005A371F">
        <w:rPr>
          <w:b/>
          <w:sz w:val="28"/>
          <w:szCs w:val="28"/>
        </w:rPr>
        <w:t xml:space="preserve"> </w:t>
      </w:r>
    </w:p>
    <w:p w14:paraId="7424C235" w14:textId="1613DD2A" w:rsidR="00383C41" w:rsidRDefault="00145DBE" w:rsidP="00383C41">
      <w:pPr>
        <w:pStyle w:val="ListParagraph"/>
        <w:numPr>
          <w:ilvl w:val="0"/>
          <w:numId w:val="19"/>
        </w:numPr>
        <w:rPr>
          <w:sz w:val="28"/>
          <w:szCs w:val="28"/>
        </w:rPr>
      </w:pPr>
      <w:r>
        <w:rPr>
          <w:sz w:val="28"/>
          <w:szCs w:val="28"/>
        </w:rPr>
        <w:t xml:space="preserve">Nothing to report </w:t>
      </w:r>
    </w:p>
    <w:p w14:paraId="1318614A" w14:textId="4ACAD547" w:rsidR="00383C41" w:rsidRDefault="00383C41" w:rsidP="00383C41">
      <w:pPr>
        <w:rPr>
          <w:sz w:val="28"/>
          <w:szCs w:val="28"/>
        </w:rPr>
      </w:pPr>
    </w:p>
    <w:p w14:paraId="6264E2E7" w14:textId="155E0F5F" w:rsidR="00383C41" w:rsidRPr="00383C41" w:rsidRDefault="00383C41" w:rsidP="00383C41">
      <w:pPr>
        <w:rPr>
          <w:b/>
          <w:bCs/>
          <w:sz w:val="28"/>
          <w:szCs w:val="28"/>
        </w:rPr>
      </w:pPr>
      <w:r w:rsidRPr="00383C41">
        <w:rPr>
          <w:b/>
          <w:bCs/>
          <w:sz w:val="28"/>
          <w:szCs w:val="28"/>
        </w:rPr>
        <w:t xml:space="preserve">Ferrier Display: </w:t>
      </w:r>
    </w:p>
    <w:p w14:paraId="54806C81" w14:textId="47AFE9A7" w:rsidR="00383C41" w:rsidRPr="00383C41" w:rsidRDefault="008725B8" w:rsidP="00383C41">
      <w:pPr>
        <w:pStyle w:val="ListParagraph"/>
        <w:numPr>
          <w:ilvl w:val="0"/>
          <w:numId w:val="19"/>
        </w:numPr>
        <w:rPr>
          <w:sz w:val="28"/>
          <w:szCs w:val="28"/>
        </w:rPr>
      </w:pPr>
      <w:r>
        <w:rPr>
          <w:sz w:val="28"/>
          <w:szCs w:val="28"/>
        </w:rPr>
        <w:t xml:space="preserve">Installation is scheduled to begin </w:t>
      </w:r>
      <w:r w:rsidR="00102705">
        <w:rPr>
          <w:sz w:val="28"/>
          <w:szCs w:val="28"/>
        </w:rPr>
        <w:t xml:space="preserve">March 30, 2020.  </w:t>
      </w:r>
    </w:p>
    <w:p w14:paraId="5FAAB4D0" w14:textId="77777777" w:rsidR="00EC6717" w:rsidRDefault="00EC6717" w:rsidP="00EC6717">
      <w:pPr>
        <w:rPr>
          <w:sz w:val="28"/>
          <w:szCs w:val="28"/>
        </w:rPr>
      </w:pPr>
    </w:p>
    <w:p w14:paraId="32E78281" w14:textId="77777777" w:rsidR="00EC6717" w:rsidRPr="0016788E" w:rsidRDefault="00EC6717" w:rsidP="00EC6717">
      <w:pPr>
        <w:rPr>
          <w:b/>
          <w:sz w:val="28"/>
          <w:szCs w:val="28"/>
        </w:rPr>
      </w:pPr>
      <w:r w:rsidRPr="005A371F">
        <w:rPr>
          <w:b/>
          <w:sz w:val="28"/>
          <w:szCs w:val="28"/>
        </w:rPr>
        <w:t>QuickBooks</w:t>
      </w:r>
      <w:r w:rsidR="00EC3383">
        <w:rPr>
          <w:b/>
          <w:sz w:val="28"/>
          <w:szCs w:val="28"/>
        </w:rPr>
        <w:t>, Financial By-laws</w:t>
      </w:r>
      <w:r w:rsidRPr="005A371F">
        <w:rPr>
          <w:b/>
          <w:sz w:val="28"/>
          <w:szCs w:val="28"/>
        </w:rPr>
        <w:t xml:space="preserve"> </w:t>
      </w:r>
      <w:r>
        <w:rPr>
          <w:b/>
          <w:sz w:val="28"/>
          <w:szCs w:val="28"/>
        </w:rPr>
        <w:t xml:space="preserve">and Internal Bookkeeping </w:t>
      </w:r>
      <w:r w:rsidRPr="005A371F">
        <w:rPr>
          <w:b/>
          <w:sz w:val="28"/>
          <w:szCs w:val="28"/>
        </w:rPr>
        <w:t xml:space="preserve">Restructuring: </w:t>
      </w:r>
    </w:p>
    <w:p w14:paraId="54EA528F" w14:textId="502D54D5" w:rsidR="00293D0C" w:rsidRDefault="00102705" w:rsidP="000A01D1">
      <w:pPr>
        <w:pStyle w:val="ListParagraph"/>
        <w:numPr>
          <w:ilvl w:val="0"/>
          <w:numId w:val="19"/>
        </w:numPr>
        <w:rPr>
          <w:sz w:val="28"/>
          <w:szCs w:val="28"/>
        </w:rPr>
      </w:pPr>
      <w:r>
        <w:rPr>
          <w:sz w:val="28"/>
          <w:szCs w:val="28"/>
        </w:rPr>
        <w:t>According to the most recent</w:t>
      </w:r>
      <w:r w:rsidR="00293D0C">
        <w:rPr>
          <w:sz w:val="28"/>
          <w:szCs w:val="28"/>
        </w:rPr>
        <w:t xml:space="preserve"> records</w:t>
      </w:r>
      <w:r>
        <w:rPr>
          <w:sz w:val="28"/>
          <w:szCs w:val="28"/>
        </w:rPr>
        <w:t xml:space="preserve"> $9</w:t>
      </w:r>
      <w:r w:rsidR="000A01D1">
        <w:rPr>
          <w:sz w:val="28"/>
          <w:szCs w:val="28"/>
        </w:rPr>
        <w:t xml:space="preserve">39.60 is unaccounted for from Cashbox </w:t>
      </w:r>
      <w:r w:rsidR="00293D0C">
        <w:rPr>
          <w:sz w:val="28"/>
          <w:szCs w:val="28"/>
        </w:rPr>
        <w:t>One</w:t>
      </w:r>
      <w:r w:rsidR="000A01D1">
        <w:rPr>
          <w:sz w:val="28"/>
          <w:szCs w:val="28"/>
        </w:rPr>
        <w:t xml:space="preserve">. </w:t>
      </w:r>
    </w:p>
    <w:p w14:paraId="4258B89E" w14:textId="3FC11C12" w:rsidR="000A01D1" w:rsidRPr="00293D0C" w:rsidRDefault="000A01D1" w:rsidP="000A01D1">
      <w:pPr>
        <w:pStyle w:val="ListParagraph"/>
        <w:numPr>
          <w:ilvl w:val="0"/>
          <w:numId w:val="19"/>
        </w:numPr>
        <w:rPr>
          <w:sz w:val="28"/>
          <w:szCs w:val="28"/>
        </w:rPr>
      </w:pPr>
      <w:r w:rsidRPr="00293D0C">
        <w:rPr>
          <w:sz w:val="28"/>
          <w:szCs w:val="28"/>
        </w:rPr>
        <w:t>The following message was sent to the AUS Executive, Secretary-General and Speaker of Council</w:t>
      </w:r>
      <w:r w:rsidR="00293D0C">
        <w:rPr>
          <w:sz w:val="28"/>
          <w:szCs w:val="28"/>
        </w:rPr>
        <w:t xml:space="preserve"> on Tuesday, March 10</w:t>
      </w:r>
      <w:r w:rsidRPr="00293D0C">
        <w:rPr>
          <w:sz w:val="28"/>
          <w:szCs w:val="28"/>
        </w:rPr>
        <w:t xml:space="preserve">: </w:t>
      </w:r>
    </w:p>
    <w:p w14:paraId="4560BC40" w14:textId="77777777" w:rsidR="000A01D1" w:rsidRDefault="000A01D1" w:rsidP="000A01D1">
      <w:pPr>
        <w:rPr>
          <w:sz w:val="28"/>
          <w:szCs w:val="28"/>
        </w:rPr>
      </w:pPr>
    </w:p>
    <w:p w14:paraId="7B8D32E0" w14:textId="0C873E6E" w:rsidR="000A01D1" w:rsidRDefault="000A01D1" w:rsidP="000A01D1">
      <w:pPr>
        <w:rPr>
          <w:sz w:val="22"/>
          <w:szCs w:val="22"/>
          <w:lang w:val="en-CA"/>
        </w:rPr>
      </w:pPr>
      <w:r>
        <w:rPr>
          <w:sz w:val="28"/>
          <w:szCs w:val="28"/>
        </w:rPr>
        <w:t>“</w:t>
      </w:r>
      <w:r>
        <w:t xml:space="preserve">Yesterday </w:t>
      </w:r>
      <w:r>
        <w:t xml:space="preserve">[Monday, March 09] </w:t>
      </w:r>
      <w:r>
        <w:t xml:space="preserve">between 4:20 and 4:30 pm (during my regular office hours) I was informed by one of the assistants that $1077.05 is missing from Cash Box 1. At this point, it is unclear whether we are dealing with human error, technical error or something more nefarious. </w:t>
      </w:r>
    </w:p>
    <w:p w14:paraId="72E5C876" w14:textId="77777777" w:rsidR="000A01D1" w:rsidRDefault="000A01D1" w:rsidP="000A01D1"/>
    <w:p w14:paraId="74485844" w14:textId="04780598" w:rsidR="000A01D1" w:rsidRDefault="000A01D1" w:rsidP="000A01D1">
      <w:r>
        <w:t>“</w:t>
      </w:r>
      <w:r>
        <w:t xml:space="preserve">Here is a brief background: </w:t>
      </w:r>
    </w:p>
    <w:p w14:paraId="166F1D38" w14:textId="77777777" w:rsidR="000A01D1" w:rsidRDefault="000A01D1" w:rsidP="000A01D1">
      <w:pPr>
        <w:pStyle w:val="ListParagraph"/>
        <w:numPr>
          <w:ilvl w:val="0"/>
          <w:numId w:val="28"/>
        </w:numPr>
        <w:contextualSpacing w:val="0"/>
      </w:pPr>
      <w:r>
        <w:t xml:space="preserve">About two/three week before the reading week I implemented a completed (elements of it existed between November and December) cash tracking system which requires: (1) that every cash box prepared for use have a float sheet detailing how much – in exact denominations - was given by AUS for float (this has been in place since December); (2) that all cashboxes returned must have that float sheet in them (from December – though this is not always followed); (3) that when the cash boxes are returned, the float is removed (according to the Float sheet) and the cash inside immediately counted (before early February I counted everything), and; (4) that total counted from a particular cash box be entered into a spreadsheet (located in the H-drive), be associated (through a standardized number) with an “invoice” (which also allocates it to a particular department) in </w:t>
      </w:r>
      <w:proofErr w:type="spellStart"/>
      <w:r>
        <w:t>Quickbooks</w:t>
      </w:r>
      <w:proofErr w:type="spellEnd"/>
      <w:r>
        <w:t xml:space="preserve"> and consolidated into other counted cash inside cashbox 1. </w:t>
      </w:r>
    </w:p>
    <w:p w14:paraId="3FC0B234" w14:textId="77777777" w:rsidR="000A01D1" w:rsidRDefault="000A01D1" w:rsidP="000A01D1">
      <w:pPr>
        <w:pStyle w:val="ListParagraph"/>
        <w:numPr>
          <w:ilvl w:val="0"/>
          <w:numId w:val="28"/>
        </w:numPr>
        <w:contextualSpacing w:val="0"/>
      </w:pPr>
      <w:r>
        <w:t xml:space="preserve">As such, all cash could be easily deposited with an exact breakdown of how much existed is being deposited in each denomination. </w:t>
      </w:r>
    </w:p>
    <w:p w14:paraId="5E814BF5" w14:textId="77777777" w:rsidR="000A01D1" w:rsidRDefault="000A01D1" w:rsidP="000A01D1">
      <w:pPr>
        <w:pStyle w:val="ListParagraph"/>
        <w:numPr>
          <w:ilvl w:val="0"/>
          <w:numId w:val="28"/>
        </w:numPr>
        <w:contextualSpacing w:val="0"/>
      </w:pPr>
      <w:r>
        <w:t xml:space="preserve">The week of February 23 (I do not recall the exact day) there was a technical glitch with the H-Drive. </w:t>
      </w:r>
    </w:p>
    <w:p w14:paraId="214BD265" w14:textId="77777777" w:rsidR="000A01D1" w:rsidRDefault="000A01D1" w:rsidP="000A01D1">
      <w:pPr>
        <w:pStyle w:val="ListParagraph"/>
        <w:numPr>
          <w:ilvl w:val="0"/>
          <w:numId w:val="28"/>
        </w:numPr>
        <w:contextualSpacing w:val="0"/>
      </w:pPr>
      <w:r>
        <w:t xml:space="preserve">The glitch was characterized by an inability to save information entered into the deposit/cash tracker on the iMac in the H-drive. </w:t>
      </w:r>
    </w:p>
    <w:p w14:paraId="74D31EBE" w14:textId="77777777" w:rsidR="000A01D1" w:rsidRDefault="000A01D1" w:rsidP="000A01D1">
      <w:pPr>
        <w:pStyle w:val="ListParagraph"/>
        <w:numPr>
          <w:ilvl w:val="0"/>
          <w:numId w:val="28"/>
        </w:numPr>
        <w:contextualSpacing w:val="0"/>
      </w:pPr>
      <w:r>
        <w:t xml:space="preserve">I resolved the problem by deleting some of the H-drive temporary access files and re-uploading the deposit tracker. One of the assistants was in the office at this time. </w:t>
      </w:r>
    </w:p>
    <w:p w14:paraId="624F45C0" w14:textId="77777777" w:rsidR="000A01D1" w:rsidRDefault="000A01D1" w:rsidP="000A01D1">
      <w:pPr>
        <w:pStyle w:val="ListParagraph"/>
        <w:numPr>
          <w:ilvl w:val="0"/>
          <w:numId w:val="28"/>
        </w:numPr>
        <w:contextualSpacing w:val="0"/>
      </w:pPr>
      <w:r>
        <w:t xml:space="preserve">This “new deposit tracker” document was an exact copy of the one previously deleted. This appeared to solve the problem (everything entered could be saved). </w:t>
      </w:r>
    </w:p>
    <w:p w14:paraId="1633B1CA" w14:textId="77777777" w:rsidR="000A01D1" w:rsidRDefault="000A01D1" w:rsidP="000A01D1">
      <w:pPr>
        <w:pStyle w:val="ListParagraph"/>
        <w:numPr>
          <w:ilvl w:val="0"/>
          <w:numId w:val="28"/>
        </w:numPr>
        <w:contextualSpacing w:val="0"/>
      </w:pPr>
      <w:r>
        <w:lastRenderedPageBreak/>
        <w:t xml:space="preserve">The Thursday (I believe this was the day) before reading week, in clarifying elements of the cash handling process to two assistants, we found that the Deposit Tracker in the H-drive was no longer there (however, all its temporary Mac access files were). </w:t>
      </w:r>
    </w:p>
    <w:p w14:paraId="58386075" w14:textId="77777777" w:rsidR="000A01D1" w:rsidRDefault="000A01D1" w:rsidP="000A01D1">
      <w:pPr>
        <w:pStyle w:val="ListParagraph"/>
        <w:numPr>
          <w:ilvl w:val="0"/>
          <w:numId w:val="28"/>
        </w:numPr>
        <w:contextualSpacing w:val="0"/>
      </w:pPr>
      <w:r>
        <w:t xml:space="preserve">This prompted a recount. The recount took place on Friday, March 06. This count discovered discrepancies in the cashbox. </w:t>
      </w:r>
    </w:p>
    <w:p w14:paraId="05D94CB0" w14:textId="77777777" w:rsidR="000A01D1" w:rsidRDefault="000A01D1" w:rsidP="000A01D1">
      <w:pPr>
        <w:pStyle w:val="ListParagraph"/>
        <w:numPr>
          <w:ilvl w:val="0"/>
          <w:numId w:val="28"/>
        </w:numPr>
        <w:contextualSpacing w:val="0"/>
      </w:pPr>
      <w:r>
        <w:t xml:space="preserve">According to most recent records (the count performed on Friday), right now the cashbox has $5047.10 in it (everything has been moved to the Safe), whereas according to the records on hand (the invoices in QBO), it had $6124.20 in it. </w:t>
      </w:r>
    </w:p>
    <w:p w14:paraId="7C5FA9CA" w14:textId="77777777" w:rsidR="000A01D1" w:rsidRDefault="000A01D1" w:rsidP="000A01D1">
      <w:pPr>
        <w:rPr>
          <w:rFonts w:eastAsiaTheme="minorHAnsi"/>
        </w:rPr>
      </w:pPr>
    </w:p>
    <w:p w14:paraId="7D01B0E0" w14:textId="07B86102" w:rsidR="000A01D1" w:rsidRDefault="000A01D1" w:rsidP="000A01D1">
      <w:r>
        <w:t>“</w:t>
      </w:r>
      <w:r>
        <w:t xml:space="preserve">The following are my preliminary recommendations: </w:t>
      </w:r>
    </w:p>
    <w:p w14:paraId="44EB8360" w14:textId="77777777" w:rsidR="000A01D1" w:rsidRDefault="000A01D1" w:rsidP="000A01D1">
      <w:pPr>
        <w:pStyle w:val="ListParagraph"/>
        <w:numPr>
          <w:ilvl w:val="0"/>
          <w:numId w:val="29"/>
        </w:numPr>
        <w:contextualSpacing w:val="0"/>
      </w:pPr>
      <w:r>
        <w:t xml:space="preserve">A full recount of the money in cash box one be done by two/three individuals who are not myself, the assistants or anybody who regularly makes contact with cashbox 1 (the last part should be </w:t>
      </w:r>
      <w:proofErr w:type="spellStart"/>
      <w:r>
        <w:t>self declared</w:t>
      </w:r>
      <w:proofErr w:type="spellEnd"/>
      <w:r>
        <w:t xml:space="preserve">). </w:t>
      </w:r>
    </w:p>
    <w:p w14:paraId="1A1BD969" w14:textId="77777777" w:rsidR="000A01D1" w:rsidRDefault="000A01D1" w:rsidP="000A01D1">
      <w:pPr>
        <w:pStyle w:val="ListParagraph"/>
        <w:numPr>
          <w:ilvl w:val="0"/>
          <w:numId w:val="29"/>
        </w:numPr>
        <w:contextualSpacing w:val="0"/>
      </w:pPr>
      <w:r>
        <w:t xml:space="preserve">A final search of the office be done.  </w:t>
      </w:r>
    </w:p>
    <w:p w14:paraId="39705B53" w14:textId="77777777" w:rsidR="000A01D1" w:rsidRDefault="000A01D1" w:rsidP="000A01D1">
      <w:pPr>
        <w:pStyle w:val="ListParagraph"/>
        <w:numPr>
          <w:ilvl w:val="0"/>
          <w:numId w:val="29"/>
        </w:numPr>
        <w:contextualSpacing w:val="0"/>
      </w:pPr>
      <w:r>
        <w:t xml:space="preserve">Items 1 and 2 be completed by day’s end.  </w:t>
      </w:r>
    </w:p>
    <w:p w14:paraId="266C5240" w14:textId="77777777" w:rsidR="000A01D1" w:rsidRDefault="000A01D1" w:rsidP="000A01D1">
      <w:pPr>
        <w:pStyle w:val="ListParagraph"/>
        <w:numPr>
          <w:ilvl w:val="0"/>
          <w:numId w:val="29"/>
        </w:numPr>
        <w:contextualSpacing w:val="0"/>
      </w:pPr>
      <w:r>
        <w:t xml:space="preserve">If the recount and final search are inconclusive, an independent investigation committee be struck to complete a full and immediate investigation (not involving anybody who regularly makes contact with Cash Box 1) of the situation. Ideally the committee would conclude (through interviews, security camber footage, digital footprints, consultations with IT, office entry records and independent inquiry into bookkeeping systems) whether we are dealing with human error, technical error or theft and recommend next steps. </w:t>
      </w:r>
    </w:p>
    <w:p w14:paraId="249C2596" w14:textId="77777777" w:rsidR="000A01D1" w:rsidRDefault="000A01D1" w:rsidP="000A01D1">
      <w:pPr>
        <w:pStyle w:val="ListParagraph"/>
        <w:numPr>
          <w:ilvl w:val="0"/>
          <w:numId w:val="29"/>
        </w:numPr>
        <w:contextualSpacing w:val="0"/>
      </w:pPr>
      <w:r>
        <w:t xml:space="preserve">All this information be reported to Council on Thursday. </w:t>
      </w:r>
    </w:p>
    <w:p w14:paraId="155AB826" w14:textId="77777777" w:rsidR="000A01D1" w:rsidRDefault="000A01D1" w:rsidP="000A01D1">
      <w:pPr>
        <w:pStyle w:val="ListParagraph"/>
        <w:numPr>
          <w:ilvl w:val="0"/>
          <w:numId w:val="29"/>
        </w:numPr>
        <w:contextualSpacing w:val="0"/>
      </w:pPr>
      <w:r>
        <w:t xml:space="preserve">The final investigation committee report be presented to council whenever it is completed. </w:t>
      </w:r>
    </w:p>
    <w:p w14:paraId="54573650" w14:textId="77777777" w:rsidR="000A01D1" w:rsidRDefault="000A01D1" w:rsidP="000A01D1">
      <w:pPr>
        <w:rPr>
          <w:rFonts w:eastAsiaTheme="minorHAnsi"/>
        </w:rPr>
      </w:pPr>
    </w:p>
    <w:p w14:paraId="30CB70DB" w14:textId="45889286" w:rsidR="000A01D1" w:rsidRDefault="000A01D1" w:rsidP="000A01D1">
      <w:r>
        <w:t>“</w:t>
      </w:r>
      <w:r>
        <w:t xml:space="preserve">To the best of my knowledge, the following is a list of individuals who make regular contact with cashbox 1: </w:t>
      </w:r>
    </w:p>
    <w:p w14:paraId="07B55A94" w14:textId="77777777" w:rsidR="000A01D1" w:rsidRDefault="000A01D1" w:rsidP="000A01D1">
      <w:pPr>
        <w:pStyle w:val="ListParagraph"/>
        <w:numPr>
          <w:ilvl w:val="0"/>
          <w:numId w:val="30"/>
        </w:numPr>
        <w:contextualSpacing w:val="0"/>
      </w:pPr>
      <w:r>
        <w:t xml:space="preserve">Stefan Suvajac </w:t>
      </w:r>
    </w:p>
    <w:p w14:paraId="53608B26" w14:textId="77777777" w:rsidR="000A01D1" w:rsidRDefault="000A01D1" w:rsidP="000A01D1">
      <w:pPr>
        <w:pStyle w:val="ListParagraph"/>
        <w:numPr>
          <w:ilvl w:val="0"/>
          <w:numId w:val="30"/>
        </w:numPr>
        <w:contextualSpacing w:val="0"/>
      </w:pPr>
      <w:r>
        <w:t>Rosalie Peng</w:t>
      </w:r>
    </w:p>
    <w:p w14:paraId="39C7112A" w14:textId="77777777" w:rsidR="000A01D1" w:rsidRDefault="000A01D1" w:rsidP="000A01D1">
      <w:pPr>
        <w:pStyle w:val="ListParagraph"/>
        <w:numPr>
          <w:ilvl w:val="0"/>
          <w:numId w:val="30"/>
        </w:numPr>
        <w:contextualSpacing w:val="0"/>
      </w:pPr>
      <w:r>
        <w:t xml:space="preserve">Julia </w:t>
      </w:r>
      <w:proofErr w:type="spellStart"/>
      <w:r>
        <w:t>Perron</w:t>
      </w:r>
      <w:proofErr w:type="spellEnd"/>
      <w:r>
        <w:t xml:space="preserve"> </w:t>
      </w:r>
    </w:p>
    <w:p w14:paraId="24EA425D" w14:textId="77777777" w:rsidR="000A01D1" w:rsidRDefault="000A01D1" w:rsidP="000A01D1">
      <w:pPr>
        <w:pStyle w:val="ListParagraph"/>
        <w:numPr>
          <w:ilvl w:val="0"/>
          <w:numId w:val="30"/>
        </w:numPr>
        <w:contextualSpacing w:val="0"/>
      </w:pPr>
      <w:r>
        <w:t xml:space="preserve">Sierra Eeet </w:t>
      </w:r>
    </w:p>
    <w:p w14:paraId="4A00B5E9" w14:textId="77777777" w:rsidR="000A01D1" w:rsidRDefault="000A01D1" w:rsidP="000A01D1">
      <w:pPr>
        <w:rPr>
          <w:rFonts w:eastAsiaTheme="minorHAnsi"/>
        </w:rPr>
      </w:pPr>
    </w:p>
    <w:p w14:paraId="58A169B0" w14:textId="6E5EA319" w:rsidR="000A01D1" w:rsidRDefault="000A01D1" w:rsidP="000A01D1">
      <w:r>
        <w:t>“</w:t>
      </w:r>
      <w:r>
        <w:t xml:space="preserve">Two/three people should reply-all to this email asap indicating they are willing to perform the initial recount by the end of today. All of this should also be discussed at </w:t>
      </w:r>
      <w:proofErr w:type="spellStart"/>
      <w:r>
        <w:t>excomm</w:t>
      </w:r>
      <w:proofErr w:type="spellEnd"/>
      <w:r>
        <w:t xml:space="preserve"> on Wednesday as well (and as indicated, on Thursday with Legislative Council as well).</w:t>
      </w:r>
      <w:r>
        <w:t xml:space="preserve">” </w:t>
      </w:r>
    </w:p>
    <w:p w14:paraId="3FA3D7A4" w14:textId="0B94753D" w:rsidR="00293D0C" w:rsidRDefault="00293D0C" w:rsidP="000A01D1"/>
    <w:p w14:paraId="596263A6" w14:textId="2BF9E292" w:rsidR="00293D0C" w:rsidRPr="00293D0C" w:rsidRDefault="00293D0C" w:rsidP="00293D0C">
      <w:pPr>
        <w:pStyle w:val="ListParagraph"/>
        <w:numPr>
          <w:ilvl w:val="0"/>
          <w:numId w:val="32"/>
        </w:numPr>
        <w:rPr>
          <w:sz w:val="28"/>
          <w:szCs w:val="28"/>
        </w:rPr>
      </w:pPr>
      <w:r w:rsidRPr="00293D0C">
        <w:rPr>
          <w:sz w:val="28"/>
          <w:szCs w:val="28"/>
        </w:rPr>
        <w:t xml:space="preserve">Jamal and Maheen performed a recount and determined the most recent number. </w:t>
      </w:r>
    </w:p>
    <w:p w14:paraId="1B54EB1F" w14:textId="77777777" w:rsidR="008B0728" w:rsidRDefault="008B0728" w:rsidP="00E110B3">
      <w:pPr>
        <w:rPr>
          <w:sz w:val="28"/>
          <w:szCs w:val="28"/>
        </w:rPr>
      </w:pPr>
    </w:p>
    <w:p w14:paraId="23CCB68A" w14:textId="77777777" w:rsidR="005A371F" w:rsidRPr="0016788E" w:rsidRDefault="00E110B3" w:rsidP="00E110B3">
      <w:pPr>
        <w:rPr>
          <w:b/>
          <w:sz w:val="28"/>
          <w:szCs w:val="28"/>
        </w:rPr>
      </w:pPr>
      <w:r w:rsidRPr="005A371F">
        <w:rPr>
          <w:b/>
          <w:sz w:val="28"/>
          <w:szCs w:val="28"/>
        </w:rPr>
        <w:t>AUIF, ASEF, ACLF</w:t>
      </w:r>
      <w:r w:rsidR="006F0D78">
        <w:rPr>
          <w:b/>
          <w:sz w:val="28"/>
          <w:szCs w:val="28"/>
        </w:rPr>
        <w:t>, AIO</w:t>
      </w:r>
      <w:r w:rsidR="00267421">
        <w:rPr>
          <w:b/>
          <w:sz w:val="28"/>
          <w:szCs w:val="28"/>
        </w:rPr>
        <w:t>, AUTF</w:t>
      </w:r>
      <w:r w:rsidRPr="005A371F">
        <w:rPr>
          <w:b/>
          <w:sz w:val="28"/>
          <w:szCs w:val="28"/>
        </w:rPr>
        <w:t>:</w:t>
      </w:r>
    </w:p>
    <w:p w14:paraId="2CB5D56F" w14:textId="4C83283C" w:rsidR="000D1593" w:rsidRDefault="000A01D1" w:rsidP="00383C41">
      <w:pPr>
        <w:pStyle w:val="ListParagraph"/>
        <w:numPr>
          <w:ilvl w:val="0"/>
          <w:numId w:val="19"/>
        </w:numPr>
        <w:rPr>
          <w:sz w:val="28"/>
          <w:szCs w:val="28"/>
        </w:rPr>
      </w:pPr>
      <w:r>
        <w:rPr>
          <w:sz w:val="28"/>
          <w:szCs w:val="28"/>
        </w:rPr>
        <w:t xml:space="preserve">Chaired LPC meeting – proposed allocations </w:t>
      </w:r>
    </w:p>
    <w:p w14:paraId="6276C1CB" w14:textId="1C0E356C" w:rsidR="004A5546" w:rsidRPr="000A01D1" w:rsidRDefault="000A01D1" w:rsidP="00704D93">
      <w:pPr>
        <w:pStyle w:val="ListParagraph"/>
        <w:numPr>
          <w:ilvl w:val="0"/>
          <w:numId w:val="19"/>
        </w:numPr>
        <w:rPr>
          <w:b/>
          <w:sz w:val="28"/>
          <w:szCs w:val="28"/>
        </w:rPr>
      </w:pPr>
      <w:r>
        <w:rPr>
          <w:sz w:val="28"/>
          <w:szCs w:val="28"/>
        </w:rPr>
        <w:t xml:space="preserve">Ongoing complications with referendum questions. </w:t>
      </w:r>
    </w:p>
    <w:p w14:paraId="6824256E" w14:textId="03CF96D7" w:rsidR="000A01D1" w:rsidRPr="004A5546" w:rsidRDefault="000A01D1" w:rsidP="00704D93">
      <w:pPr>
        <w:pStyle w:val="ListParagraph"/>
        <w:numPr>
          <w:ilvl w:val="0"/>
          <w:numId w:val="19"/>
        </w:numPr>
        <w:rPr>
          <w:b/>
          <w:sz w:val="28"/>
          <w:szCs w:val="28"/>
        </w:rPr>
      </w:pPr>
      <w:r>
        <w:rPr>
          <w:sz w:val="28"/>
          <w:szCs w:val="28"/>
        </w:rPr>
        <w:t xml:space="preserve">DPSLL has committed to matching all funding raised </w:t>
      </w:r>
      <w:r w:rsidR="00293D0C">
        <w:rPr>
          <w:sz w:val="28"/>
          <w:szCs w:val="28"/>
        </w:rPr>
        <w:t xml:space="preserve">from the proposed ASEF increase to support and Arts EEO Program. This would amount to be about $50K yearly. </w:t>
      </w:r>
    </w:p>
    <w:p w14:paraId="7B4C9F58" w14:textId="5075E0E3" w:rsidR="004A5546" w:rsidRPr="003428E1" w:rsidRDefault="004A5546" w:rsidP="00704D93">
      <w:pPr>
        <w:pStyle w:val="ListParagraph"/>
        <w:numPr>
          <w:ilvl w:val="0"/>
          <w:numId w:val="19"/>
        </w:numPr>
        <w:rPr>
          <w:b/>
          <w:sz w:val="28"/>
          <w:szCs w:val="28"/>
        </w:rPr>
      </w:pPr>
      <w:r>
        <w:rPr>
          <w:sz w:val="28"/>
          <w:szCs w:val="28"/>
        </w:rPr>
        <w:lastRenderedPageBreak/>
        <w:t xml:space="preserve">Worked with FAC to help process funding applications.  </w:t>
      </w:r>
    </w:p>
    <w:p w14:paraId="12432A4D" w14:textId="77777777" w:rsidR="00293D0C" w:rsidRDefault="00293D0C" w:rsidP="003428E1">
      <w:pPr>
        <w:rPr>
          <w:b/>
          <w:sz w:val="28"/>
          <w:szCs w:val="28"/>
        </w:rPr>
      </w:pPr>
    </w:p>
    <w:p w14:paraId="10BA7720" w14:textId="71B6F0DC" w:rsidR="00B92628" w:rsidRPr="003428E1" w:rsidRDefault="00B92628" w:rsidP="003428E1">
      <w:pPr>
        <w:rPr>
          <w:b/>
          <w:sz w:val="28"/>
          <w:szCs w:val="28"/>
        </w:rPr>
      </w:pPr>
      <w:r w:rsidRPr="003428E1">
        <w:rPr>
          <w:b/>
          <w:sz w:val="28"/>
          <w:szCs w:val="28"/>
        </w:rPr>
        <w:t xml:space="preserve">FMC: </w:t>
      </w:r>
    </w:p>
    <w:p w14:paraId="5C78C50A" w14:textId="20BF0CEC" w:rsidR="00C15671" w:rsidRPr="00EC6717" w:rsidRDefault="00293D0C" w:rsidP="00EC6717">
      <w:pPr>
        <w:pStyle w:val="ListParagraph"/>
        <w:numPr>
          <w:ilvl w:val="0"/>
          <w:numId w:val="15"/>
        </w:numPr>
        <w:rPr>
          <w:sz w:val="28"/>
          <w:szCs w:val="28"/>
        </w:rPr>
      </w:pPr>
      <w:r>
        <w:rPr>
          <w:sz w:val="28"/>
          <w:szCs w:val="28"/>
        </w:rPr>
        <w:t xml:space="preserve">FMC delayed till next week. I have a midterm on the originally scheduled day - will likely take place Wednesday, March 18. </w:t>
      </w:r>
    </w:p>
    <w:p w14:paraId="202BF63D" w14:textId="77777777" w:rsidR="00C11BF1" w:rsidRDefault="00C11BF1" w:rsidP="00C11BF1">
      <w:pPr>
        <w:pStyle w:val="ListParagraph"/>
        <w:rPr>
          <w:sz w:val="28"/>
          <w:szCs w:val="28"/>
        </w:rPr>
      </w:pPr>
    </w:p>
    <w:p w14:paraId="51924153" w14:textId="77777777" w:rsidR="00C11BF1" w:rsidRPr="00C11BF1" w:rsidRDefault="00C11BF1" w:rsidP="00C11BF1">
      <w:pPr>
        <w:rPr>
          <w:b/>
          <w:sz w:val="28"/>
          <w:szCs w:val="28"/>
        </w:rPr>
      </w:pPr>
      <w:r w:rsidRPr="00C11BF1">
        <w:rPr>
          <w:b/>
          <w:sz w:val="28"/>
          <w:szCs w:val="28"/>
        </w:rPr>
        <w:t>Ethical Business Practices By-laws:</w:t>
      </w:r>
    </w:p>
    <w:p w14:paraId="19C18D1B" w14:textId="3CF52122" w:rsidR="00293D0C" w:rsidRPr="00293D0C" w:rsidRDefault="00293D0C" w:rsidP="00293D0C">
      <w:pPr>
        <w:pStyle w:val="ListParagraph"/>
        <w:numPr>
          <w:ilvl w:val="0"/>
          <w:numId w:val="26"/>
        </w:numPr>
        <w:rPr>
          <w:sz w:val="28"/>
          <w:szCs w:val="28"/>
        </w:rPr>
      </w:pPr>
      <w:r>
        <w:rPr>
          <w:sz w:val="28"/>
          <w:szCs w:val="28"/>
        </w:rPr>
        <w:t xml:space="preserve">Working on Transition and hiring. </w:t>
      </w:r>
      <w:bookmarkStart w:id="0" w:name="_GoBack"/>
      <w:bookmarkEnd w:id="0"/>
    </w:p>
    <w:p w14:paraId="0B6D71AA" w14:textId="77777777" w:rsidR="00293D0C" w:rsidRDefault="00293D0C" w:rsidP="00293D0C">
      <w:pPr>
        <w:rPr>
          <w:sz w:val="28"/>
          <w:szCs w:val="28"/>
        </w:rPr>
      </w:pPr>
    </w:p>
    <w:p w14:paraId="5F2816CB" w14:textId="360B6C55" w:rsidR="00293D0C" w:rsidRPr="00293D0C" w:rsidRDefault="00293D0C" w:rsidP="00293D0C">
      <w:pPr>
        <w:rPr>
          <w:b/>
          <w:bCs/>
          <w:sz w:val="28"/>
          <w:szCs w:val="28"/>
        </w:rPr>
      </w:pPr>
      <w:r w:rsidRPr="00293D0C">
        <w:rPr>
          <w:b/>
          <w:bCs/>
          <w:sz w:val="28"/>
          <w:szCs w:val="28"/>
        </w:rPr>
        <w:t>SNAX:</w:t>
      </w:r>
    </w:p>
    <w:p w14:paraId="6F47D32B" w14:textId="4C67DD62" w:rsidR="00293D0C" w:rsidRPr="00293D0C" w:rsidRDefault="00293D0C" w:rsidP="00293D0C">
      <w:pPr>
        <w:pStyle w:val="ListParagraph"/>
        <w:numPr>
          <w:ilvl w:val="0"/>
          <w:numId w:val="31"/>
        </w:numPr>
        <w:rPr>
          <w:sz w:val="28"/>
          <w:szCs w:val="28"/>
        </w:rPr>
      </w:pPr>
      <w:r>
        <w:rPr>
          <w:sz w:val="28"/>
          <w:szCs w:val="28"/>
        </w:rPr>
        <w:t xml:space="preserve">Hiring for next year. </w:t>
      </w:r>
    </w:p>
    <w:p w14:paraId="6F1C4AC2" w14:textId="77777777" w:rsidR="00293D0C" w:rsidRPr="00293D0C" w:rsidRDefault="00293D0C" w:rsidP="00293D0C">
      <w:pPr>
        <w:rPr>
          <w:sz w:val="28"/>
          <w:szCs w:val="28"/>
        </w:rPr>
      </w:pPr>
    </w:p>
    <w:p w14:paraId="6CF4F059" w14:textId="77777777" w:rsidR="00EF1F1E" w:rsidRPr="00EF1F1E" w:rsidRDefault="00DA1DB0" w:rsidP="00EF1F1E">
      <w:pPr>
        <w:rPr>
          <w:b/>
          <w:sz w:val="28"/>
          <w:szCs w:val="28"/>
        </w:rPr>
      </w:pPr>
      <w:r>
        <w:rPr>
          <w:b/>
          <w:sz w:val="28"/>
          <w:szCs w:val="28"/>
        </w:rPr>
        <w:t>Food Handling</w:t>
      </w:r>
      <w:r w:rsidR="00EF1F1E" w:rsidRPr="00EF1F1E">
        <w:rPr>
          <w:b/>
          <w:sz w:val="28"/>
          <w:szCs w:val="28"/>
        </w:rPr>
        <w:t xml:space="preserve">: </w:t>
      </w:r>
    </w:p>
    <w:p w14:paraId="4CE03423" w14:textId="0ED8C414" w:rsidR="00C15671" w:rsidRDefault="00AE1ABB" w:rsidP="00EF1F1E">
      <w:pPr>
        <w:pStyle w:val="ListParagraph"/>
        <w:numPr>
          <w:ilvl w:val="0"/>
          <w:numId w:val="15"/>
        </w:numPr>
        <w:rPr>
          <w:sz w:val="28"/>
          <w:szCs w:val="28"/>
        </w:rPr>
      </w:pPr>
      <w:r>
        <w:rPr>
          <w:sz w:val="28"/>
          <w:szCs w:val="28"/>
        </w:rPr>
        <w:t xml:space="preserve">The food policy system is being continuously </w:t>
      </w:r>
      <w:r w:rsidR="007870AA">
        <w:rPr>
          <w:sz w:val="28"/>
          <w:szCs w:val="28"/>
        </w:rPr>
        <w:t xml:space="preserve">reviewed and </w:t>
      </w:r>
      <w:r>
        <w:rPr>
          <w:sz w:val="28"/>
          <w:szCs w:val="28"/>
        </w:rPr>
        <w:t xml:space="preserve">improved. </w:t>
      </w:r>
    </w:p>
    <w:p w14:paraId="503CF3C9" w14:textId="77777777" w:rsidR="00145DBE" w:rsidRDefault="00145DBE" w:rsidP="00145DBE">
      <w:pPr>
        <w:rPr>
          <w:sz w:val="28"/>
          <w:szCs w:val="28"/>
        </w:rPr>
      </w:pPr>
    </w:p>
    <w:p w14:paraId="4D615463" w14:textId="77777777" w:rsidR="00145DBE" w:rsidRDefault="00145DBE" w:rsidP="00145DBE">
      <w:pPr>
        <w:rPr>
          <w:sz w:val="28"/>
          <w:szCs w:val="28"/>
        </w:rPr>
      </w:pPr>
      <w:r>
        <w:rPr>
          <w:sz w:val="28"/>
          <w:szCs w:val="28"/>
        </w:rPr>
        <w:t xml:space="preserve">Office hours: </w:t>
      </w:r>
    </w:p>
    <w:p w14:paraId="29EF4929" w14:textId="77777777" w:rsidR="00145DBE" w:rsidRDefault="00145DBE" w:rsidP="00145DBE">
      <w:pPr>
        <w:rPr>
          <w:sz w:val="28"/>
          <w:szCs w:val="28"/>
        </w:rPr>
      </w:pPr>
    </w:p>
    <w:p w14:paraId="0F11786A" w14:textId="1FFF507A" w:rsidR="00145DBE" w:rsidRPr="00F37D73" w:rsidRDefault="00145DBE" w:rsidP="00F37D73">
      <w:pPr>
        <w:rPr>
          <w:sz w:val="28"/>
          <w:szCs w:val="28"/>
        </w:rPr>
      </w:pPr>
      <w:r w:rsidRPr="00145DBE">
        <w:rPr>
          <w:sz w:val="28"/>
          <w:szCs w:val="28"/>
        </w:rPr>
        <w:t>Tuesday (10-11), Thursday (10-1:30) and Friday (2-3)</w:t>
      </w:r>
    </w:p>
    <w:p w14:paraId="2C45400B" w14:textId="77777777" w:rsidR="00B00414" w:rsidRPr="00B00414" w:rsidRDefault="00B00414" w:rsidP="00B00414">
      <w:pPr>
        <w:pStyle w:val="ListParagraph"/>
        <w:rPr>
          <w:sz w:val="28"/>
          <w:szCs w:val="28"/>
        </w:rPr>
      </w:pPr>
    </w:p>
    <w:p w14:paraId="77B6AF0C" w14:textId="77777777" w:rsidR="00D12FB5" w:rsidRDefault="00D12FB5" w:rsidP="00E110B3">
      <w:pPr>
        <w:rPr>
          <w:sz w:val="28"/>
          <w:szCs w:val="28"/>
        </w:rPr>
      </w:pPr>
      <w:r>
        <w:rPr>
          <w:sz w:val="28"/>
          <w:szCs w:val="28"/>
        </w:rPr>
        <w:t xml:space="preserve">Respectfully, </w:t>
      </w:r>
    </w:p>
    <w:p w14:paraId="36666362" w14:textId="77777777" w:rsidR="00D12FB5" w:rsidRDefault="00D12FB5" w:rsidP="00E110B3">
      <w:pPr>
        <w:rPr>
          <w:sz w:val="28"/>
          <w:szCs w:val="28"/>
        </w:rPr>
      </w:pPr>
      <w:r>
        <w:rPr>
          <w:sz w:val="28"/>
          <w:szCs w:val="28"/>
        </w:rPr>
        <w:t xml:space="preserve">Stefan Suvajac </w:t>
      </w:r>
    </w:p>
    <w:p w14:paraId="10FF828B" w14:textId="77777777" w:rsidR="00511BDF" w:rsidRDefault="00511BDF"/>
    <w:p w14:paraId="353FBD1A" w14:textId="77777777" w:rsidR="008A4BA6" w:rsidRDefault="008A4BA6"/>
    <w:p w14:paraId="69466788" w14:textId="77777777" w:rsidR="008A4BA6" w:rsidRDefault="008A4BA6"/>
    <w:p w14:paraId="4CFECB7C" w14:textId="77777777" w:rsidR="008A4BA6" w:rsidRDefault="008A4BA6"/>
    <w:p w14:paraId="65D13048" w14:textId="77777777" w:rsidR="00992A64" w:rsidRDefault="00992A64"/>
    <w:p w14:paraId="25362B00" w14:textId="77777777" w:rsidR="00992A64" w:rsidRDefault="00992A64"/>
    <w:p w14:paraId="2A1C679B" w14:textId="77777777" w:rsidR="00992A64" w:rsidRDefault="00992A64"/>
    <w:p w14:paraId="1EBF7F86" w14:textId="77777777" w:rsidR="00992A64" w:rsidRDefault="00992A64"/>
    <w:p w14:paraId="338C05D5" w14:textId="77777777" w:rsidR="00992A64" w:rsidRDefault="00992A64"/>
    <w:p w14:paraId="1DC8812A" w14:textId="77777777" w:rsidR="00992A64" w:rsidRDefault="00992A64"/>
    <w:p w14:paraId="300FF85C" w14:textId="77777777" w:rsidR="00992A64" w:rsidRDefault="00992A64"/>
    <w:p w14:paraId="6FB79B90" w14:textId="77777777" w:rsidR="00992A64" w:rsidRDefault="00992A64"/>
    <w:p w14:paraId="71D7E1B7" w14:textId="77777777" w:rsidR="00992A64" w:rsidRDefault="00992A64"/>
    <w:p w14:paraId="01FB13CF" w14:textId="77777777" w:rsidR="00992A64" w:rsidRDefault="00992A64"/>
    <w:p w14:paraId="18339616" w14:textId="77777777" w:rsidR="00992A64" w:rsidRDefault="00992A64"/>
    <w:p w14:paraId="0E119214" w14:textId="77777777" w:rsidR="00992A64" w:rsidRDefault="00992A64"/>
    <w:p w14:paraId="531DC9B4" w14:textId="77777777" w:rsidR="00992A64" w:rsidRDefault="00992A64"/>
    <w:p w14:paraId="38CFE053" w14:textId="77777777" w:rsidR="00992A64" w:rsidRDefault="00992A64"/>
    <w:p w14:paraId="19DD9324" w14:textId="77777777" w:rsidR="00992A64" w:rsidRDefault="00992A64"/>
    <w:p w14:paraId="64628E63" w14:textId="77777777" w:rsidR="00992A64" w:rsidRDefault="00992A64"/>
    <w:p w14:paraId="33FD62A7" w14:textId="77777777" w:rsidR="00992A64" w:rsidRDefault="00992A64"/>
    <w:p w14:paraId="1ABE6FB8" w14:textId="77777777" w:rsidR="00992A64" w:rsidRDefault="00992A64"/>
    <w:p w14:paraId="16D0B186" w14:textId="77777777" w:rsidR="00992A64" w:rsidRDefault="00992A64"/>
    <w:p w14:paraId="5F3726B0" w14:textId="77777777" w:rsidR="00992A64" w:rsidRDefault="00992A64"/>
    <w:p w14:paraId="61D412F0" w14:textId="77777777" w:rsidR="00992A64" w:rsidRDefault="00992A64"/>
    <w:p w14:paraId="1FE77BB3" w14:textId="77777777" w:rsidR="00992A64" w:rsidRDefault="00992A64"/>
    <w:p w14:paraId="0E8134D5" w14:textId="77777777" w:rsidR="00992A64" w:rsidRDefault="00992A64"/>
    <w:p w14:paraId="0DD488B4" w14:textId="77777777" w:rsidR="00992A64" w:rsidRDefault="00992A64"/>
    <w:p w14:paraId="2D8D1325" w14:textId="77777777" w:rsidR="00992A64" w:rsidRDefault="00992A64"/>
    <w:p w14:paraId="18243D4C" w14:textId="77777777" w:rsidR="00992A64" w:rsidRDefault="00992A64"/>
    <w:p w14:paraId="415051B2" w14:textId="77777777" w:rsidR="00992A64" w:rsidRDefault="00992A64"/>
    <w:p w14:paraId="415ADF46" w14:textId="77777777" w:rsidR="00992A64" w:rsidRDefault="00992A64"/>
    <w:p w14:paraId="56345074" w14:textId="77777777" w:rsidR="00992A64" w:rsidRDefault="00992A64"/>
    <w:p w14:paraId="2FFF4BAE" w14:textId="77777777" w:rsidR="00992A64" w:rsidRDefault="00992A64"/>
    <w:p w14:paraId="70072E5F" w14:textId="77777777" w:rsidR="00992A64" w:rsidRDefault="00992A64"/>
    <w:p w14:paraId="5E8ADC62" w14:textId="77777777" w:rsidR="00992A64" w:rsidRDefault="00992A64"/>
    <w:p w14:paraId="10358EC5" w14:textId="77777777" w:rsidR="00992A64" w:rsidRDefault="00992A64"/>
    <w:p w14:paraId="71B2D602" w14:textId="77777777" w:rsidR="00992A64" w:rsidRDefault="00992A64"/>
    <w:p w14:paraId="74C8FEA3" w14:textId="77777777" w:rsidR="00992A64" w:rsidRDefault="00992A64"/>
    <w:p w14:paraId="5DDDB36A" w14:textId="77777777" w:rsidR="00992A64" w:rsidRDefault="00992A64"/>
    <w:p w14:paraId="1D38E19F" w14:textId="77777777" w:rsidR="00992A64" w:rsidRDefault="00992A64" w:rsidP="00992A64">
      <w:pPr>
        <w:jc w:val="center"/>
      </w:pPr>
    </w:p>
    <w:sectPr w:rsidR="00992A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Ex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91E"/>
    <w:multiLevelType w:val="hybridMultilevel"/>
    <w:tmpl w:val="2314FE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E353D60"/>
    <w:multiLevelType w:val="hybridMultilevel"/>
    <w:tmpl w:val="BB54F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05E10"/>
    <w:multiLevelType w:val="hybridMultilevel"/>
    <w:tmpl w:val="EF2CF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B516A6"/>
    <w:multiLevelType w:val="hybridMultilevel"/>
    <w:tmpl w:val="3C32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18508A"/>
    <w:multiLevelType w:val="hybridMultilevel"/>
    <w:tmpl w:val="DDB297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A403D57"/>
    <w:multiLevelType w:val="hybridMultilevel"/>
    <w:tmpl w:val="C7046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192656"/>
    <w:multiLevelType w:val="hybridMultilevel"/>
    <w:tmpl w:val="FC468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4A6050"/>
    <w:multiLevelType w:val="hybridMultilevel"/>
    <w:tmpl w:val="BB9CF0CE"/>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8" w15:restartNumberingAfterBreak="0">
    <w:nsid w:val="2CC95B21"/>
    <w:multiLevelType w:val="hybridMultilevel"/>
    <w:tmpl w:val="D24C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954287"/>
    <w:multiLevelType w:val="hybridMultilevel"/>
    <w:tmpl w:val="03064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7C2270"/>
    <w:multiLevelType w:val="hybridMultilevel"/>
    <w:tmpl w:val="D17AC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832C0F"/>
    <w:multiLevelType w:val="hybridMultilevel"/>
    <w:tmpl w:val="D794C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365D44"/>
    <w:multiLevelType w:val="hybridMultilevel"/>
    <w:tmpl w:val="8D1838E8"/>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13" w15:restartNumberingAfterBreak="0">
    <w:nsid w:val="42B4449C"/>
    <w:multiLevelType w:val="hybridMultilevel"/>
    <w:tmpl w:val="8A520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BE460E"/>
    <w:multiLevelType w:val="hybridMultilevel"/>
    <w:tmpl w:val="8820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CA0EC0"/>
    <w:multiLevelType w:val="hybridMultilevel"/>
    <w:tmpl w:val="FA46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AF7569"/>
    <w:multiLevelType w:val="hybridMultilevel"/>
    <w:tmpl w:val="2A66EC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FAE1D2E"/>
    <w:multiLevelType w:val="hybridMultilevel"/>
    <w:tmpl w:val="2752F2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8C012C7"/>
    <w:multiLevelType w:val="hybridMultilevel"/>
    <w:tmpl w:val="426E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EA5317"/>
    <w:multiLevelType w:val="hybridMultilevel"/>
    <w:tmpl w:val="D6FC3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C02BD6"/>
    <w:multiLevelType w:val="hybridMultilevel"/>
    <w:tmpl w:val="BE289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0A47C9"/>
    <w:multiLevelType w:val="hybridMultilevel"/>
    <w:tmpl w:val="6930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4B743A"/>
    <w:multiLevelType w:val="hybridMultilevel"/>
    <w:tmpl w:val="D3329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AF28FE"/>
    <w:multiLevelType w:val="hybridMultilevel"/>
    <w:tmpl w:val="8C1487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68DF784E"/>
    <w:multiLevelType w:val="hybridMultilevel"/>
    <w:tmpl w:val="1DBC1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30161A"/>
    <w:multiLevelType w:val="hybridMultilevel"/>
    <w:tmpl w:val="39C0C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4F31DE"/>
    <w:multiLevelType w:val="hybridMultilevel"/>
    <w:tmpl w:val="B4B2B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042A75"/>
    <w:multiLevelType w:val="hybridMultilevel"/>
    <w:tmpl w:val="2CCCFF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ACD5EBF"/>
    <w:multiLevelType w:val="hybridMultilevel"/>
    <w:tmpl w:val="FBF0DA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7D07544C"/>
    <w:multiLevelType w:val="hybridMultilevel"/>
    <w:tmpl w:val="40CA0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5132D2"/>
    <w:multiLevelType w:val="hybridMultilevel"/>
    <w:tmpl w:val="624C5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654B6C"/>
    <w:multiLevelType w:val="hybridMultilevel"/>
    <w:tmpl w:val="6C94D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6"/>
  </w:num>
  <w:num w:numId="4">
    <w:abstractNumId w:val="29"/>
  </w:num>
  <w:num w:numId="5">
    <w:abstractNumId w:val="14"/>
  </w:num>
  <w:num w:numId="6">
    <w:abstractNumId w:val="26"/>
  </w:num>
  <w:num w:numId="7">
    <w:abstractNumId w:val="27"/>
  </w:num>
  <w:num w:numId="8">
    <w:abstractNumId w:val="1"/>
  </w:num>
  <w:num w:numId="9">
    <w:abstractNumId w:val="13"/>
  </w:num>
  <w:num w:numId="10">
    <w:abstractNumId w:val="8"/>
  </w:num>
  <w:num w:numId="11">
    <w:abstractNumId w:val="2"/>
  </w:num>
  <w:num w:numId="12">
    <w:abstractNumId w:val="21"/>
  </w:num>
  <w:num w:numId="13">
    <w:abstractNumId w:val="22"/>
  </w:num>
  <w:num w:numId="14">
    <w:abstractNumId w:val="30"/>
  </w:num>
  <w:num w:numId="15">
    <w:abstractNumId w:val="3"/>
  </w:num>
  <w:num w:numId="16">
    <w:abstractNumId w:val="19"/>
  </w:num>
  <w:num w:numId="17">
    <w:abstractNumId w:val="5"/>
  </w:num>
  <w:num w:numId="18">
    <w:abstractNumId w:val="16"/>
  </w:num>
  <w:num w:numId="19">
    <w:abstractNumId w:val="7"/>
  </w:num>
  <w:num w:numId="20">
    <w:abstractNumId w:val="12"/>
  </w:num>
  <w:num w:numId="21">
    <w:abstractNumId w:val="4"/>
  </w:num>
  <w:num w:numId="22">
    <w:abstractNumId w:val="20"/>
  </w:num>
  <w:num w:numId="23">
    <w:abstractNumId w:val="25"/>
  </w:num>
  <w:num w:numId="24">
    <w:abstractNumId w:val="15"/>
  </w:num>
  <w:num w:numId="25">
    <w:abstractNumId w:val="0"/>
  </w:num>
  <w:num w:numId="26">
    <w:abstractNumId w:val="24"/>
  </w:num>
  <w:num w:numId="27">
    <w:abstractNumId w:val="3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B3"/>
    <w:rsid w:val="00030950"/>
    <w:rsid w:val="00051471"/>
    <w:rsid w:val="00084672"/>
    <w:rsid w:val="000A01D1"/>
    <w:rsid w:val="000D1593"/>
    <w:rsid w:val="00102705"/>
    <w:rsid w:val="00122932"/>
    <w:rsid w:val="00144BB1"/>
    <w:rsid w:val="00145DBE"/>
    <w:rsid w:val="0016788E"/>
    <w:rsid w:val="00175C9B"/>
    <w:rsid w:val="001D78AB"/>
    <w:rsid w:val="001E64F8"/>
    <w:rsid w:val="001F3FE9"/>
    <w:rsid w:val="002348E8"/>
    <w:rsid w:val="0024072E"/>
    <w:rsid w:val="00267421"/>
    <w:rsid w:val="00293D0C"/>
    <w:rsid w:val="0032424F"/>
    <w:rsid w:val="00324643"/>
    <w:rsid w:val="00333757"/>
    <w:rsid w:val="003428E1"/>
    <w:rsid w:val="00383C41"/>
    <w:rsid w:val="003A5165"/>
    <w:rsid w:val="003C5E37"/>
    <w:rsid w:val="0045239C"/>
    <w:rsid w:val="004A5546"/>
    <w:rsid w:val="00511BDF"/>
    <w:rsid w:val="00550FD0"/>
    <w:rsid w:val="00572796"/>
    <w:rsid w:val="0058757E"/>
    <w:rsid w:val="0059418C"/>
    <w:rsid w:val="005A371F"/>
    <w:rsid w:val="00600B5B"/>
    <w:rsid w:val="00615134"/>
    <w:rsid w:val="006238EB"/>
    <w:rsid w:val="00645A4A"/>
    <w:rsid w:val="00676740"/>
    <w:rsid w:val="00697A8C"/>
    <w:rsid w:val="006F0D78"/>
    <w:rsid w:val="0075096F"/>
    <w:rsid w:val="007870AA"/>
    <w:rsid w:val="007A239A"/>
    <w:rsid w:val="007B07F4"/>
    <w:rsid w:val="007D0B74"/>
    <w:rsid w:val="007E3015"/>
    <w:rsid w:val="007E3874"/>
    <w:rsid w:val="008725B8"/>
    <w:rsid w:val="00874E08"/>
    <w:rsid w:val="008A4BA6"/>
    <w:rsid w:val="008B0728"/>
    <w:rsid w:val="0095561C"/>
    <w:rsid w:val="009636C8"/>
    <w:rsid w:val="00992A64"/>
    <w:rsid w:val="00A47EA0"/>
    <w:rsid w:val="00A56F92"/>
    <w:rsid w:val="00AB3F34"/>
    <w:rsid w:val="00AE1ABB"/>
    <w:rsid w:val="00B00414"/>
    <w:rsid w:val="00B71E0B"/>
    <w:rsid w:val="00B83C5B"/>
    <w:rsid w:val="00B85536"/>
    <w:rsid w:val="00B92628"/>
    <w:rsid w:val="00C10A5E"/>
    <w:rsid w:val="00C11BF1"/>
    <w:rsid w:val="00C15671"/>
    <w:rsid w:val="00C4544C"/>
    <w:rsid w:val="00CA2F52"/>
    <w:rsid w:val="00D12FB5"/>
    <w:rsid w:val="00D57593"/>
    <w:rsid w:val="00D8504B"/>
    <w:rsid w:val="00DA1DB0"/>
    <w:rsid w:val="00DA3EE1"/>
    <w:rsid w:val="00DA6D49"/>
    <w:rsid w:val="00E110B3"/>
    <w:rsid w:val="00E13E91"/>
    <w:rsid w:val="00E15DA5"/>
    <w:rsid w:val="00E37544"/>
    <w:rsid w:val="00E707A5"/>
    <w:rsid w:val="00E74A29"/>
    <w:rsid w:val="00EC3383"/>
    <w:rsid w:val="00EC6717"/>
    <w:rsid w:val="00EF1F1E"/>
    <w:rsid w:val="00F121FA"/>
    <w:rsid w:val="00F31EAC"/>
    <w:rsid w:val="00F37D73"/>
    <w:rsid w:val="00F67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21F6"/>
  <w15:chartTrackingRefBased/>
  <w15:docId w15:val="{9EFF25BC-949D-4B36-B57B-C1A0D00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10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B3"/>
    <w:pPr>
      <w:ind w:left="720"/>
      <w:contextualSpacing/>
    </w:pPr>
  </w:style>
  <w:style w:type="character" w:styleId="CommentReference">
    <w:name w:val="annotation reference"/>
    <w:basedOn w:val="DefaultParagraphFont"/>
    <w:uiPriority w:val="99"/>
    <w:semiHidden/>
    <w:unhideWhenUsed/>
    <w:rsid w:val="0095561C"/>
    <w:rPr>
      <w:sz w:val="16"/>
      <w:szCs w:val="16"/>
    </w:rPr>
  </w:style>
  <w:style w:type="paragraph" w:styleId="CommentText">
    <w:name w:val="annotation text"/>
    <w:basedOn w:val="Normal"/>
    <w:link w:val="CommentTextChar"/>
    <w:uiPriority w:val="99"/>
    <w:semiHidden/>
    <w:unhideWhenUsed/>
    <w:rsid w:val="0095561C"/>
    <w:rPr>
      <w:sz w:val="20"/>
      <w:szCs w:val="20"/>
    </w:rPr>
  </w:style>
  <w:style w:type="character" w:customStyle="1" w:styleId="CommentTextChar">
    <w:name w:val="Comment Text Char"/>
    <w:basedOn w:val="DefaultParagraphFont"/>
    <w:link w:val="CommentText"/>
    <w:uiPriority w:val="99"/>
    <w:semiHidden/>
    <w:rsid w:val="009556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561C"/>
    <w:rPr>
      <w:b/>
      <w:bCs/>
    </w:rPr>
  </w:style>
  <w:style w:type="character" w:customStyle="1" w:styleId="CommentSubjectChar">
    <w:name w:val="Comment Subject Char"/>
    <w:basedOn w:val="CommentTextChar"/>
    <w:link w:val="CommentSubject"/>
    <w:uiPriority w:val="99"/>
    <w:semiHidden/>
    <w:rsid w:val="0095561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55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61C"/>
    <w:rPr>
      <w:rFonts w:ascii="Segoe UI" w:eastAsia="Times New Roman" w:hAnsi="Segoe UI" w:cs="Segoe UI"/>
      <w:sz w:val="18"/>
      <w:szCs w:val="18"/>
      <w:lang w:val="en-US"/>
    </w:rPr>
  </w:style>
  <w:style w:type="table" w:styleId="TableGrid">
    <w:name w:val="Table Grid"/>
    <w:basedOn w:val="TableNormal"/>
    <w:uiPriority w:val="39"/>
    <w:rsid w:val="00C1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39454">
      <w:bodyDiv w:val="1"/>
      <w:marLeft w:val="0"/>
      <w:marRight w:val="0"/>
      <w:marTop w:val="0"/>
      <w:marBottom w:val="0"/>
      <w:divBdr>
        <w:top w:val="none" w:sz="0" w:space="0" w:color="auto"/>
        <w:left w:val="none" w:sz="0" w:space="0" w:color="auto"/>
        <w:bottom w:val="none" w:sz="0" w:space="0" w:color="auto"/>
        <w:right w:val="none" w:sz="0" w:space="0" w:color="auto"/>
      </w:divBdr>
    </w:div>
    <w:div w:id="20129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948C3-7C25-4F56-AA02-F7E56A39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Suvajac</dc:creator>
  <cp:keywords/>
  <dc:description/>
  <cp:lastModifiedBy>AUS Finance</cp:lastModifiedBy>
  <cp:revision>7</cp:revision>
  <dcterms:created xsi:type="dcterms:W3CDTF">2020-01-28T18:01:00Z</dcterms:created>
  <dcterms:modified xsi:type="dcterms:W3CDTF">2020-03-11T16:22:00Z</dcterms:modified>
</cp:coreProperties>
</file>